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879F8" w14:textId="77777777" w:rsidR="004614E2" w:rsidRDefault="004614E2">
      <w:bookmarkStart w:id="0" w:name="_GoBack"/>
      <w:bookmarkEnd w:id="0"/>
    </w:p>
    <w:p w14:paraId="449C0F7C" w14:textId="77777777" w:rsidR="00555642" w:rsidRDefault="00555642" w:rsidP="00555642">
      <w:pPr>
        <w:pStyle w:val="Title"/>
      </w:pPr>
    </w:p>
    <w:p w14:paraId="320AF392" w14:textId="77777777" w:rsidR="00555642" w:rsidRDefault="00555642" w:rsidP="00555642">
      <w:pPr>
        <w:pStyle w:val="Title"/>
      </w:pPr>
    </w:p>
    <w:p w14:paraId="692EF49D" w14:textId="77777777" w:rsidR="00555642" w:rsidRDefault="00555642" w:rsidP="00555642">
      <w:pPr>
        <w:pStyle w:val="Title"/>
      </w:pPr>
    </w:p>
    <w:p w14:paraId="496B1D4D" w14:textId="77777777" w:rsidR="00555642" w:rsidRDefault="00555642" w:rsidP="00555642">
      <w:pPr>
        <w:pStyle w:val="Title"/>
      </w:pPr>
    </w:p>
    <w:p w14:paraId="2D4FECE3" w14:textId="3EC90D99" w:rsidR="00555642" w:rsidRDefault="00797FF0" w:rsidP="00E63EC8">
      <w:pPr>
        <w:pStyle w:val="Title"/>
        <w:tabs>
          <w:tab w:val="left" w:pos="7254"/>
        </w:tabs>
      </w:pPr>
      <w:r>
        <w:tab/>
      </w:r>
    </w:p>
    <w:p w14:paraId="6E3F991A" w14:textId="77777777" w:rsidR="00555642" w:rsidRDefault="00555642" w:rsidP="00674677">
      <w:pPr>
        <w:pStyle w:val="Title"/>
        <w:jc w:val="right"/>
      </w:pPr>
    </w:p>
    <w:p w14:paraId="18E17614" w14:textId="77777777" w:rsidR="00555642" w:rsidRDefault="00555642" w:rsidP="00555642">
      <w:pPr>
        <w:pStyle w:val="Title"/>
      </w:pPr>
      <w:r>
        <w:tab/>
        <w:t>Payment</w:t>
      </w:r>
      <w:r w:rsidR="00C16191">
        <w:t xml:space="preserve"> </w:t>
      </w:r>
      <w:r>
        <w:t>Methods Reverse API Manual</w:t>
      </w:r>
    </w:p>
    <w:p w14:paraId="56144080" w14:textId="0FC0B461" w:rsidR="002F1391" w:rsidRPr="002F1391" w:rsidRDefault="002F1391" w:rsidP="6D28E8CC">
      <w:pPr>
        <w:pStyle w:val="Subtitle"/>
        <w:jc w:val="center"/>
      </w:pPr>
      <w:r>
        <w:t xml:space="preserve">Chen Tsofi – </w:t>
      </w:r>
      <w:hyperlink r:id="rId11" w:history="1">
        <w:r w:rsidRPr="00F82C71">
          <w:rPr>
            <w:rStyle w:val="Hyperlink"/>
          </w:rPr>
          <w:t>chents@microsoft.com</w:t>
        </w:r>
      </w:hyperlink>
      <w:r>
        <w:t xml:space="preserve"> </w:t>
      </w:r>
    </w:p>
    <w:p w14:paraId="2EE50160" w14:textId="3787C4DF" w:rsidR="00013EC6" w:rsidRDefault="00013EC6" w:rsidP="74F1A10D">
      <w:pPr>
        <w:pStyle w:val="Subtitle"/>
        <w:jc w:val="center"/>
      </w:pPr>
      <w:r>
        <w:t xml:space="preserve">Version </w:t>
      </w:r>
      <w:r w:rsidR="003E4078">
        <w:t>1.0</w:t>
      </w:r>
    </w:p>
    <w:p w14:paraId="4604FFA6" w14:textId="5EFE5C67" w:rsidR="002F1391" w:rsidRDefault="0062706D">
      <w:pPr>
        <w:pStyle w:val="Subtitle"/>
        <w:jc w:val="center"/>
      </w:pPr>
      <w:r>
        <w:fldChar w:fldCharType="begin"/>
      </w:r>
      <w:r>
        <w:instrText xml:space="preserve"> DATE \@ "M/d/yyyy" </w:instrText>
      </w:r>
      <w:r>
        <w:fldChar w:fldCharType="separate"/>
      </w:r>
      <w:r w:rsidR="00E63EC8">
        <w:rPr>
          <w:noProof/>
        </w:rPr>
        <w:t>6/12/2019</w:t>
      </w:r>
      <w:r>
        <w:fldChar w:fldCharType="end"/>
      </w:r>
    </w:p>
    <w:p w14:paraId="7FE78E82" w14:textId="77777777" w:rsidR="002F1391" w:rsidRPr="00752853" w:rsidRDefault="002F1391" w:rsidP="00E63EC8"/>
    <w:p w14:paraId="46F1C377" w14:textId="77777777" w:rsidR="00013EC6" w:rsidRPr="00FF320F" w:rsidRDefault="00013EC6" w:rsidP="00E63EC8"/>
    <w:p w14:paraId="4F82EB9F" w14:textId="77777777" w:rsidR="00555642" w:rsidRPr="00555642" w:rsidRDefault="00555642" w:rsidP="00555642"/>
    <w:p w14:paraId="6C960841" w14:textId="77777777" w:rsidR="00555642" w:rsidRDefault="00555642">
      <w:r>
        <w:br w:type="page"/>
      </w:r>
    </w:p>
    <w:sdt>
      <w:sdtPr>
        <w:rPr>
          <w:rFonts w:asciiTheme="minorHAnsi" w:eastAsiaTheme="minorHAnsi" w:hAnsiTheme="minorHAnsi" w:cstheme="minorBidi"/>
          <w:color w:val="auto"/>
          <w:sz w:val="22"/>
          <w:szCs w:val="22"/>
        </w:rPr>
        <w:id w:val="295878805"/>
        <w:docPartObj>
          <w:docPartGallery w:val="Table of Contents"/>
          <w:docPartUnique/>
        </w:docPartObj>
      </w:sdtPr>
      <w:sdtEndPr>
        <w:rPr>
          <w:rFonts w:ascii="Times New Roman" w:eastAsia="Times New Roman" w:hAnsi="Times New Roman" w:cs="Times New Roman"/>
          <w:b/>
          <w:bCs/>
          <w:noProof/>
          <w:sz w:val="24"/>
          <w:szCs w:val="24"/>
        </w:rPr>
      </w:sdtEndPr>
      <w:sdtContent>
        <w:p w14:paraId="52C7891E" w14:textId="77777777" w:rsidR="00C40A0D" w:rsidRDefault="00C40A0D">
          <w:pPr>
            <w:pStyle w:val="TOCHeading"/>
          </w:pPr>
          <w:r>
            <w:t>Contents</w:t>
          </w:r>
        </w:p>
        <w:p w14:paraId="3185C4C0" w14:textId="2B46C63F" w:rsidR="00D00207" w:rsidRDefault="0024405B">
          <w:pPr>
            <w:pStyle w:val="TOC1"/>
            <w:tabs>
              <w:tab w:val="right" w:leader="dot" w:pos="9350"/>
            </w:tabs>
            <w:rPr>
              <w:rFonts w:asciiTheme="minorHAnsi" w:eastAsiaTheme="minorEastAsia" w:hAnsiTheme="minorHAnsi" w:cstheme="minorBidi"/>
              <w:noProof/>
              <w:sz w:val="22"/>
              <w:szCs w:val="22"/>
            </w:rPr>
          </w:pPr>
          <w:r>
            <w:rPr>
              <w:b/>
              <w:bCs/>
              <w:noProof/>
            </w:rPr>
            <w:fldChar w:fldCharType="begin"/>
          </w:r>
          <w:r>
            <w:rPr>
              <w:b/>
              <w:bCs/>
              <w:noProof/>
            </w:rPr>
            <w:instrText xml:space="preserve"> TOC \o "1-4" \h \z \u </w:instrText>
          </w:r>
          <w:r>
            <w:rPr>
              <w:b/>
              <w:bCs/>
              <w:noProof/>
            </w:rPr>
            <w:fldChar w:fldCharType="separate"/>
          </w:r>
          <w:hyperlink w:anchor="_Toc500762439" w:history="1">
            <w:r w:rsidR="00D00207" w:rsidRPr="00102E75">
              <w:rPr>
                <w:rStyle w:val="Hyperlink"/>
                <w:rFonts w:eastAsiaTheme="majorEastAsia"/>
                <w:noProof/>
              </w:rPr>
              <w:t>Introduction</w:t>
            </w:r>
            <w:r w:rsidR="00D00207">
              <w:rPr>
                <w:noProof/>
                <w:webHidden/>
              </w:rPr>
              <w:tab/>
            </w:r>
            <w:r w:rsidR="00D00207">
              <w:rPr>
                <w:noProof/>
                <w:webHidden/>
              </w:rPr>
              <w:fldChar w:fldCharType="begin"/>
            </w:r>
            <w:r w:rsidR="00D00207">
              <w:rPr>
                <w:noProof/>
                <w:webHidden/>
              </w:rPr>
              <w:instrText xml:space="preserve"> PAGEREF _Toc500762439 \h </w:instrText>
            </w:r>
            <w:r w:rsidR="00D00207">
              <w:rPr>
                <w:noProof/>
                <w:webHidden/>
              </w:rPr>
            </w:r>
            <w:r w:rsidR="00D00207">
              <w:rPr>
                <w:noProof/>
                <w:webHidden/>
              </w:rPr>
              <w:fldChar w:fldCharType="separate"/>
            </w:r>
            <w:r w:rsidR="00D00207">
              <w:rPr>
                <w:noProof/>
                <w:webHidden/>
              </w:rPr>
              <w:t>3</w:t>
            </w:r>
            <w:r w:rsidR="00D00207">
              <w:rPr>
                <w:noProof/>
                <w:webHidden/>
              </w:rPr>
              <w:fldChar w:fldCharType="end"/>
            </w:r>
          </w:hyperlink>
        </w:p>
        <w:p w14:paraId="73D9D130" w14:textId="7A931A52"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40" w:history="1">
            <w:r w:rsidRPr="00102E75">
              <w:rPr>
                <w:rStyle w:val="Hyperlink"/>
                <w:rFonts w:eastAsiaTheme="majorEastAsia"/>
                <w:noProof/>
              </w:rPr>
              <w:t>Terminology</w:t>
            </w:r>
            <w:r>
              <w:rPr>
                <w:noProof/>
                <w:webHidden/>
              </w:rPr>
              <w:tab/>
            </w:r>
            <w:r>
              <w:rPr>
                <w:noProof/>
                <w:webHidden/>
              </w:rPr>
              <w:fldChar w:fldCharType="begin"/>
            </w:r>
            <w:r>
              <w:rPr>
                <w:noProof/>
                <w:webHidden/>
              </w:rPr>
              <w:instrText xml:space="preserve"> PAGEREF _Toc500762440 \h </w:instrText>
            </w:r>
            <w:r>
              <w:rPr>
                <w:noProof/>
                <w:webHidden/>
              </w:rPr>
            </w:r>
            <w:r>
              <w:rPr>
                <w:noProof/>
                <w:webHidden/>
              </w:rPr>
              <w:fldChar w:fldCharType="separate"/>
            </w:r>
            <w:r>
              <w:rPr>
                <w:noProof/>
                <w:webHidden/>
              </w:rPr>
              <w:t>3</w:t>
            </w:r>
            <w:r>
              <w:rPr>
                <w:noProof/>
                <w:webHidden/>
              </w:rPr>
              <w:fldChar w:fldCharType="end"/>
            </w:r>
          </w:hyperlink>
        </w:p>
        <w:p w14:paraId="063B1DAB" w14:textId="10B30CE1"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41" w:history="1">
            <w:r w:rsidRPr="00102E75">
              <w:rPr>
                <w:rStyle w:val="Hyperlink"/>
                <w:rFonts w:eastAsiaTheme="majorEastAsia"/>
                <w:noProof/>
              </w:rPr>
              <w:t>Scenario Examples</w:t>
            </w:r>
            <w:r>
              <w:rPr>
                <w:noProof/>
                <w:webHidden/>
              </w:rPr>
              <w:tab/>
            </w:r>
            <w:r>
              <w:rPr>
                <w:noProof/>
                <w:webHidden/>
              </w:rPr>
              <w:fldChar w:fldCharType="begin"/>
            </w:r>
            <w:r>
              <w:rPr>
                <w:noProof/>
                <w:webHidden/>
              </w:rPr>
              <w:instrText xml:space="preserve"> PAGEREF _Toc500762441 \h </w:instrText>
            </w:r>
            <w:r>
              <w:rPr>
                <w:noProof/>
                <w:webHidden/>
              </w:rPr>
            </w:r>
            <w:r>
              <w:rPr>
                <w:noProof/>
                <w:webHidden/>
              </w:rPr>
              <w:fldChar w:fldCharType="separate"/>
            </w:r>
            <w:r>
              <w:rPr>
                <w:noProof/>
                <w:webHidden/>
              </w:rPr>
              <w:t>3</w:t>
            </w:r>
            <w:r>
              <w:rPr>
                <w:noProof/>
                <w:webHidden/>
              </w:rPr>
              <w:fldChar w:fldCharType="end"/>
            </w:r>
          </w:hyperlink>
        </w:p>
        <w:p w14:paraId="24EDED15" w14:textId="06791419" w:rsidR="00D00207" w:rsidRDefault="00D00207">
          <w:pPr>
            <w:pStyle w:val="TOC1"/>
            <w:tabs>
              <w:tab w:val="right" w:leader="dot" w:pos="9350"/>
            </w:tabs>
            <w:rPr>
              <w:rFonts w:asciiTheme="minorHAnsi" w:eastAsiaTheme="minorEastAsia" w:hAnsiTheme="minorHAnsi" w:cstheme="minorBidi"/>
              <w:noProof/>
              <w:sz w:val="22"/>
              <w:szCs w:val="22"/>
            </w:rPr>
          </w:pPr>
          <w:hyperlink w:anchor="_Toc500762442" w:history="1">
            <w:r w:rsidRPr="00102E75">
              <w:rPr>
                <w:rStyle w:val="Hyperlink"/>
                <w:rFonts w:eastAsiaTheme="majorEastAsia"/>
                <w:noProof/>
              </w:rPr>
              <w:t>Onboarding of new Payment Service Providers</w:t>
            </w:r>
            <w:r>
              <w:rPr>
                <w:noProof/>
                <w:webHidden/>
              </w:rPr>
              <w:tab/>
            </w:r>
            <w:r>
              <w:rPr>
                <w:noProof/>
                <w:webHidden/>
              </w:rPr>
              <w:fldChar w:fldCharType="begin"/>
            </w:r>
            <w:r>
              <w:rPr>
                <w:noProof/>
                <w:webHidden/>
              </w:rPr>
              <w:instrText xml:space="preserve"> PAGEREF _Toc500762442 \h </w:instrText>
            </w:r>
            <w:r>
              <w:rPr>
                <w:noProof/>
                <w:webHidden/>
              </w:rPr>
            </w:r>
            <w:r>
              <w:rPr>
                <w:noProof/>
                <w:webHidden/>
              </w:rPr>
              <w:fldChar w:fldCharType="separate"/>
            </w:r>
            <w:r>
              <w:rPr>
                <w:noProof/>
                <w:webHidden/>
              </w:rPr>
              <w:t>4</w:t>
            </w:r>
            <w:r>
              <w:rPr>
                <w:noProof/>
                <w:webHidden/>
              </w:rPr>
              <w:fldChar w:fldCharType="end"/>
            </w:r>
          </w:hyperlink>
        </w:p>
        <w:p w14:paraId="56AD0ECD" w14:textId="49575053"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43" w:history="1">
            <w:r w:rsidRPr="00102E75">
              <w:rPr>
                <w:rStyle w:val="Hyperlink"/>
                <w:rFonts w:eastAsiaTheme="majorEastAsia"/>
                <w:noProof/>
              </w:rPr>
              <w:t>Pre-requisites for PSPs</w:t>
            </w:r>
            <w:r>
              <w:rPr>
                <w:noProof/>
                <w:webHidden/>
              </w:rPr>
              <w:tab/>
            </w:r>
            <w:r>
              <w:rPr>
                <w:noProof/>
                <w:webHidden/>
              </w:rPr>
              <w:fldChar w:fldCharType="begin"/>
            </w:r>
            <w:r>
              <w:rPr>
                <w:noProof/>
                <w:webHidden/>
              </w:rPr>
              <w:instrText xml:space="preserve"> PAGEREF _Toc500762443 \h </w:instrText>
            </w:r>
            <w:r>
              <w:rPr>
                <w:noProof/>
                <w:webHidden/>
              </w:rPr>
            </w:r>
            <w:r>
              <w:rPr>
                <w:noProof/>
                <w:webHidden/>
              </w:rPr>
              <w:fldChar w:fldCharType="separate"/>
            </w:r>
            <w:r>
              <w:rPr>
                <w:noProof/>
                <w:webHidden/>
              </w:rPr>
              <w:t>4</w:t>
            </w:r>
            <w:r>
              <w:rPr>
                <w:noProof/>
                <w:webHidden/>
              </w:rPr>
              <w:fldChar w:fldCharType="end"/>
            </w:r>
          </w:hyperlink>
        </w:p>
        <w:p w14:paraId="481DB5F3" w14:textId="61DA069E"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44" w:history="1">
            <w:r w:rsidRPr="00102E75">
              <w:rPr>
                <w:rStyle w:val="Hyperlink"/>
                <w:rFonts w:eastAsiaTheme="majorEastAsia"/>
                <w:noProof/>
              </w:rPr>
              <w:t>Onboarding process</w:t>
            </w:r>
            <w:r>
              <w:rPr>
                <w:noProof/>
                <w:webHidden/>
              </w:rPr>
              <w:tab/>
            </w:r>
            <w:r>
              <w:rPr>
                <w:noProof/>
                <w:webHidden/>
              </w:rPr>
              <w:fldChar w:fldCharType="begin"/>
            </w:r>
            <w:r>
              <w:rPr>
                <w:noProof/>
                <w:webHidden/>
              </w:rPr>
              <w:instrText xml:space="preserve"> PAGEREF _Toc500762444 \h </w:instrText>
            </w:r>
            <w:r>
              <w:rPr>
                <w:noProof/>
                <w:webHidden/>
              </w:rPr>
            </w:r>
            <w:r>
              <w:rPr>
                <w:noProof/>
                <w:webHidden/>
              </w:rPr>
              <w:fldChar w:fldCharType="separate"/>
            </w:r>
            <w:r>
              <w:rPr>
                <w:noProof/>
                <w:webHidden/>
              </w:rPr>
              <w:t>4</w:t>
            </w:r>
            <w:r>
              <w:rPr>
                <w:noProof/>
                <w:webHidden/>
              </w:rPr>
              <w:fldChar w:fldCharType="end"/>
            </w:r>
          </w:hyperlink>
        </w:p>
        <w:p w14:paraId="36D9FF33" w14:textId="54C0954E"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45" w:history="1">
            <w:r w:rsidRPr="00102E75">
              <w:rPr>
                <w:rStyle w:val="Hyperlink"/>
                <w:rFonts w:eastAsiaTheme="majorEastAsia"/>
                <w:noProof/>
              </w:rPr>
              <w:t>Key / Certificate Management and Authentication</w:t>
            </w:r>
            <w:r>
              <w:rPr>
                <w:noProof/>
                <w:webHidden/>
              </w:rPr>
              <w:tab/>
            </w:r>
            <w:r>
              <w:rPr>
                <w:noProof/>
                <w:webHidden/>
              </w:rPr>
              <w:fldChar w:fldCharType="begin"/>
            </w:r>
            <w:r>
              <w:rPr>
                <w:noProof/>
                <w:webHidden/>
              </w:rPr>
              <w:instrText xml:space="preserve"> PAGEREF _Toc500762445 \h </w:instrText>
            </w:r>
            <w:r>
              <w:rPr>
                <w:noProof/>
                <w:webHidden/>
              </w:rPr>
            </w:r>
            <w:r>
              <w:rPr>
                <w:noProof/>
                <w:webHidden/>
              </w:rPr>
              <w:fldChar w:fldCharType="separate"/>
            </w:r>
            <w:r>
              <w:rPr>
                <w:noProof/>
                <w:webHidden/>
              </w:rPr>
              <w:t>5</w:t>
            </w:r>
            <w:r>
              <w:rPr>
                <w:noProof/>
                <w:webHidden/>
              </w:rPr>
              <w:fldChar w:fldCharType="end"/>
            </w:r>
          </w:hyperlink>
        </w:p>
        <w:p w14:paraId="64200BC9" w14:textId="29F03E6E"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46" w:history="1">
            <w:r w:rsidRPr="00102E75">
              <w:rPr>
                <w:rStyle w:val="Hyperlink"/>
                <w:rFonts w:eastAsiaTheme="majorEastAsia"/>
                <w:noProof/>
              </w:rPr>
              <w:t>Payment Method Discovery</w:t>
            </w:r>
            <w:r>
              <w:rPr>
                <w:noProof/>
                <w:webHidden/>
              </w:rPr>
              <w:tab/>
            </w:r>
            <w:r>
              <w:rPr>
                <w:noProof/>
                <w:webHidden/>
              </w:rPr>
              <w:fldChar w:fldCharType="begin"/>
            </w:r>
            <w:r>
              <w:rPr>
                <w:noProof/>
                <w:webHidden/>
              </w:rPr>
              <w:instrText xml:space="preserve"> PAGEREF _Toc500762446 \h </w:instrText>
            </w:r>
            <w:r>
              <w:rPr>
                <w:noProof/>
                <w:webHidden/>
              </w:rPr>
            </w:r>
            <w:r>
              <w:rPr>
                <w:noProof/>
                <w:webHidden/>
              </w:rPr>
              <w:fldChar w:fldCharType="separate"/>
            </w:r>
            <w:r>
              <w:rPr>
                <w:noProof/>
                <w:webHidden/>
              </w:rPr>
              <w:t>6</w:t>
            </w:r>
            <w:r>
              <w:rPr>
                <w:noProof/>
                <w:webHidden/>
              </w:rPr>
              <w:fldChar w:fldCharType="end"/>
            </w:r>
          </w:hyperlink>
        </w:p>
        <w:p w14:paraId="3C710A11" w14:textId="77371F77" w:rsidR="00D00207" w:rsidRDefault="00D00207">
          <w:pPr>
            <w:pStyle w:val="TOC3"/>
            <w:tabs>
              <w:tab w:val="right" w:leader="dot" w:pos="9350"/>
            </w:tabs>
            <w:rPr>
              <w:rFonts w:asciiTheme="minorHAnsi" w:eastAsiaTheme="minorEastAsia" w:hAnsiTheme="minorHAnsi" w:cstheme="minorBidi"/>
              <w:noProof/>
              <w:sz w:val="22"/>
              <w:szCs w:val="22"/>
            </w:rPr>
          </w:pPr>
          <w:hyperlink w:anchor="_Toc500762447" w:history="1">
            <w:r w:rsidRPr="00102E75">
              <w:rPr>
                <w:rStyle w:val="Hyperlink"/>
                <w:rFonts w:eastAsiaTheme="majorEastAsia"/>
                <w:noProof/>
              </w:rPr>
              <w:t>Payment Instrument Payload</w:t>
            </w:r>
            <w:r>
              <w:rPr>
                <w:noProof/>
                <w:webHidden/>
              </w:rPr>
              <w:tab/>
            </w:r>
            <w:r>
              <w:rPr>
                <w:noProof/>
                <w:webHidden/>
              </w:rPr>
              <w:fldChar w:fldCharType="begin"/>
            </w:r>
            <w:r>
              <w:rPr>
                <w:noProof/>
                <w:webHidden/>
              </w:rPr>
              <w:instrText xml:space="preserve"> PAGEREF _Toc500762447 \h </w:instrText>
            </w:r>
            <w:r>
              <w:rPr>
                <w:noProof/>
                <w:webHidden/>
              </w:rPr>
            </w:r>
            <w:r>
              <w:rPr>
                <w:noProof/>
                <w:webHidden/>
              </w:rPr>
              <w:fldChar w:fldCharType="separate"/>
            </w:r>
            <w:r>
              <w:rPr>
                <w:noProof/>
                <w:webHidden/>
              </w:rPr>
              <w:t>6</w:t>
            </w:r>
            <w:r>
              <w:rPr>
                <w:noProof/>
                <w:webHidden/>
              </w:rPr>
              <w:fldChar w:fldCharType="end"/>
            </w:r>
          </w:hyperlink>
        </w:p>
        <w:p w14:paraId="579C052B" w14:textId="319AF319" w:rsidR="00D00207" w:rsidRDefault="00D00207">
          <w:pPr>
            <w:pStyle w:val="TOC3"/>
            <w:tabs>
              <w:tab w:val="right" w:leader="dot" w:pos="9350"/>
            </w:tabs>
            <w:rPr>
              <w:rFonts w:asciiTheme="minorHAnsi" w:eastAsiaTheme="minorEastAsia" w:hAnsiTheme="minorHAnsi" w:cstheme="minorBidi"/>
              <w:noProof/>
              <w:sz w:val="22"/>
              <w:szCs w:val="22"/>
            </w:rPr>
          </w:pPr>
          <w:hyperlink w:anchor="_Toc500762448" w:history="1">
            <w:r w:rsidRPr="00102E75">
              <w:rPr>
                <w:rStyle w:val="Hyperlink"/>
                <w:rFonts w:eastAsiaTheme="majorEastAsia"/>
                <w:noProof/>
              </w:rPr>
              <w:t>Payment Instrument Transaction Reference Payload</w:t>
            </w:r>
            <w:r>
              <w:rPr>
                <w:noProof/>
                <w:webHidden/>
              </w:rPr>
              <w:tab/>
            </w:r>
            <w:r>
              <w:rPr>
                <w:noProof/>
                <w:webHidden/>
              </w:rPr>
              <w:fldChar w:fldCharType="begin"/>
            </w:r>
            <w:r>
              <w:rPr>
                <w:noProof/>
                <w:webHidden/>
              </w:rPr>
              <w:instrText xml:space="preserve"> PAGEREF _Toc500762448 \h </w:instrText>
            </w:r>
            <w:r>
              <w:rPr>
                <w:noProof/>
                <w:webHidden/>
              </w:rPr>
            </w:r>
            <w:r>
              <w:rPr>
                <w:noProof/>
                <w:webHidden/>
              </w:rPr>
              <w:fldChar w:fldCharType="separate"/>
            </w:r>
            <w:r>
              <w:rPr>
                <w:noProof/>
                <w:webHidden/>
              </w:rPr>
              <w:t>6</w:t>
            </w:r>
            <w:r>
              <w:rPr>
                <w:noProof/>
                <w:webHidden/>
              </w:rPr>
              <w:fldChar w:fldCharType="end"/>
            </w:r>
          </w:hyperlink>
        </w:p>
        <w:p w14:paraId="177F180B" w14:textId="7EEF1A7F" w:rsidR="00D00207" w:rsidRDefault="00D00207">
          <w:pPr>
            <w:pStyle w:val="TOC3"/>
            <w:tabs>
              <w:tab w:val="right" w:leader="dot" w:pos="9350"/>
            </w:tabs>
            <w:rPr>
              <w:rFonts w:asciiTheme="minorHAnsi" w:eastAsiaTheme="minorEastAsia" w:hAnsiTheme="minorHAnsi" w:cstheme="minorBidi"/>
              <w:noProof/>
              <w:sz w:val="22"/>
              <w:szCs w:val="22"/>
            </w:rPr>
          </w:pPr>
          <w:hyperlink w:anchor="_Toc500762449" w:history="1">
            <w:r w:rsidRPr="00102E75">
              <w:rPr>
                <w:rStyle w:val="Hyperlink"/>
                <w:rFonts w:eastAsiaTheme="majorEastAsia"/>
                <w:noProof/>
              </w:rPr>
              <w:t>Enrollment</w:t>
            </w:r>
            <w:r>
              <w:rPr>
                <w:noProof/>
                <w:webHidden/>
              </w:rPr>
              <w:tab/>
            </w:r>
            <w:r>
              <w:rPr>
                <w:noProof/>
                <w:webHidden/>
              </w:rPr>
              <w:fldChar w:fldCharType="begin"/>
            </w:r>
            <w:r>
              <w:rPr>
                <w:noProof/>
                <w:webHidden/>
              </w:rPr>
              <w:instrText xml:space="preserve"> PAGEREF _Toc500762449 \h </w:instrText>
            </w:r>
            <w:r>
              <w:rPr>
                <w:noProof/>
                <w:webHidden/>
              </w:rPr>
            </w:r>
            <w:r>
              <w:rPr>
                <w:noProof/>
                <w:webHidden/>
              </w:rPr>
              <w:fldChar w:fldCharType="separate"/>
            </w:r>
            <w:r>
              <w:rPr>
                <w:noProof/>
                <w:webHidden/>
              </w:rPr>
              <w:t>6</w:t>
            </w:r>
            <w:r>
              <w:rPr>
                <w:noProof/>
                <w:webHidden/>
              </w:rPr>
              <w:fldChar w:fldCharType="end"/>
            </w:r>
          </w:hyperlink>
        </w:p>
        <w:p w14:paraId="01CA142C" w14:textId="09249711" w:rsidR="00D00207" w:rsidRDefault="00D00207">
          <w:pPr>
            <w:pStyle w:val="TOC4"/>
            <w:tabs>
              <w:tab w:val="right" w:leader="dot" w:pos="9350"/>
            </w:tabs>
            <w:rPr>
              <w:rFonts w:asciiTheme="minorHAnsi" w:eastAsiaTheme="minorEastAsia" w:hAnsiTheme="minorHAnsi" w:cstheme="minorBidi"/>
              <w:noProof/>
              <w:sz w:val="22"/>
              <w:szCs w:val="22"/>
            </w:rPr>
          </w:pPr>
          <w:hyperlink w:anchor="_Toc500762450" w:history="1">
            <w:r w:rsidRPr="00102E75">
              <w:rPr>
                <w:rStyle w:val="Hyperlink"/>
                <w:rFonts w:eastAsiaTheme="majorEastAsia"/>
                <w:noProof/>
              </w:rPr>
              <w:t>Determining which enrollment methods to implement</w:t>
            </w:r>
            <w:r>
              <w:rPr>
                <w:noProof/>
                <w:webHidden/>
              </w:rPr>
              <w:tab/>
            </w:r>
            <w:r>
              <w:rPr>
                <w:noProof/>
                <w:webHidden/>
              </w:rPr>
              <w:fldChar w:fldCharType="begin"/>
            </w:r>
            <w:r>
              <w:rPr>
                <w:noProof/>
                <w:webHidden/>
              </w:rPr>
              <w:instrText xml:space="preserve"> PAGEREF _Toc500762450 \h </w:instrText>
            </w:r>
            <w:r>
              <w:rPr>
                <w:noProof/>
                <w:webHidden/>
              </w:rPr>
            </w:r>
            <w:r>
              <w:rPr>
                <w:noProof/>
                <w:webHidden/>
              </w:rPr>
              <w:fldChar w:fldCharType="separate"/>
            </w:r>
            <w:r>
              <w:rPr>
                <w:noProof/>
                <w:webHidden/>
              </w:rPr>
              <w:t>7</w:t>
            </w:r>
            <w:r>
              <w:rPr>
                <w:noProof/>
                <w:webHidden/>
              </w:rPr>
              <w:fldChar w:fldCharType="end"/>
            </w:r>
          </w:hyperlink>
        </w:p>
        <w:p w14:paraId="40749BF9" w14:textId="6ABD19A7" w:rsidR="00D00207" w:rsidRDefault="00D00207">
          <w:pPr>
            <w:pStyle w:val="TOC1"/>
            <w:tabs>
              <w:tab w:val="right" w:leader="dot" w:pos="9350"/>
            </w:tabs>
            <w:rPr>
              <w:rFonts w:asciiTheme="minorHAnsi" w:eastAsiaTheme="minorEastAsia" w:hAnsiTheme="minorHAnsi" w:cstheme="minorBidi"/>
              <w:noProof/>
              <w:sz w:val="22"/>
              <w:szCs w:val="22"/>
            </w:rPr>
          </w:pPr>
          <w:hyperlink w:anchor="_Toc500762451" w:history="1">
            <w:r w:rsidRPr="00102E75">
              <w:rPr>
                <w:rStyle w:val="Hyperlink"/>
                <w:rFonts w:eastAsiaTheme="majorEastAsia"/>
                <w:noProof/>
                <w:lang w:bidi="hi-IN"/>
              </w:rPr>
              <w:t>API Reference</w:t>
            </w:r>
            <w:r>
              <w:rPr>
                <w:noProof/>
                <w:webHidden/>
              </w:rPr>
              <w:tab/>
            </w:r>
            <w:r>
              <w:rPr>
                <w:noProof/>
                <w:webHidden/>
              </w:rPr>
              <w:fldChar w:fldCharType="begin"/>
            </w:r>
            <w:r>
              <w:rPr>
                <w:noProof/>
                <w:webHidden/>
              </w:rPr>
              <w:instrText xml:space="preserve"> PAGEREF _Toc500762451 \h </w:instrText>
            </w:r>
            <w:r>
              <w:rPr>
                <w:noProof/>
                <w:webHidden/>
              </w:rPr>
            </w:r>
            <w:r>
              <w:rPr>
                <w:noProof/>
                <w:webHidden/>
              </w:rPr>
              <w:fldChar w:fldCharType="separate"/>
            </w:r>
            <w:r>
              <w:rPr>
                <w:noProof/>
                <w:webHidden/>
              </w:rPr>
              <w:t>7</w:t>
            </w:r>
            <w:r>
              <w:rPr>
                <w:noProof/>
                <w:webHidden/>
              </w:rPr>
              <w:fldChar w:fldCharType="end"/>
            </w:r>
          </w:hyperlink>
        </w:p>
        <w:p w14:paraId="54907DF1" w14:textId="184049CC"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52" w:history="1">
            <w:r w:rsidRPr="00102E75">
              <w:rPr>
                <w:rStyle w:val="Hyperlink"/>
                <w:rFonts w:eastAsiaTheme="majorEastAsia"/>
                <w:noProof/>
                <w:lang w:bidi="hi-IN"/>
              </w:rPr>
              <w:t>Introduction</w:t>
            </w:r>
            <w:r>
              <w:rPr>
                <w:noProof/>
                <w:webHidden/>
              </w:rPr>
              <w:tab/>
            </w:r>
            <w:r>
              <w:rPr>
                <w:noProof/>
                <w:webHidden/>
              </w:rPr>
              <w:fldChar w:fldCharType="begin"/>
            </w:r>
            <w:r>
              <w:rPr>
                <w:noProof/>
                <w:webHidden/>
              </w:rPr>
              <w:instrText xml:space="preserve"> PAGEREF _Toc500762452 \h </w:instrText>
            </w:r>
            <w:r>
              <w:rPr>
                <w:noProof/>
                <w:webHidden/>
              </w:rPr>
            </w:r>
            <w:r>
              <w:rPr>
                <w:noProof/>
                <w:webHidden/>
              </w:rPr>
              <w:fldChar w:fldCharType="separate"/>
            </w:r>
            <w:r>
              <w:rPr>
                <w:noProof/>
                <w:webHidden/>
              </w:rPr>
              <w:t>7</w:t>
            </w:r>
            <w:r>
              <w:rPr>
                <w:noProof/>
                <w:webHidden/>
              </w:rPr>
              <w:fldChar w:fldCharType="end"/>
            </w:r>
          </w:hyperlink>
        </w:p>
        <w:p w14:paraId="463C7944" w14:textId="1574C98C"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53" w:history="1">
            <w:r w:rsidRPr="00102E75">
              <w:rPr>
                <w:rStyle w:val="Hyperlink"/>
                <w:rFonts w:eastAsiaTheme="majorEastAsia"/>
                <w:noProof/>
              </w:rPr>
              <w:t>Echo API</w:t>
            </w:r>
            <w:r>
              <w:rPr>
                <w:noProof/>
                <w:webHidden/>
              </w:rPr>
              <w:tab/>
            </w:r>
            <w:r>
              <w:rPr>
                <w:noProof/>
                <w:webHidden/>
              </w:rPr>
              <w:fldChar w:fldCharType="begin"/>
            </w:r>
            <w:r>
              <w:rPr>
                <w:noProof/>
                <w:webHidden/>
              </w:rPr>
              <w:instrText xml:space="preserve"> PAGEREF _Toc500762453 \h </w:instrText>
            </w:r>
            <w:r>
              <w:rPr>
                <w:noProof/>
                <w:webHidden/>
              </w:rPr>
            </w:r>
            <w:r>
              <w:rPr>
                <w:noProof/>
                <w:webHidden/>
              </w:rPr>
              <w:fldChar w:fldCharType="separate"/>
            </w:r>
            <w:r>
              <w:rPr>
                <w:noProof/>
                <w:webHidden/>
              </w:rPr>
              <w:t>8</w:t>
            </w:r>
            <w:r>
              <w:rPr>
                <w:noProof/>
                <w:webHidden/>
              </w:rPr>
              <w:fldChar w:fldCharType="end"/>
            </w:r>
          </w:hyperlink>
        </w:p>
        <w:p w14:paraId="19050311" w14:textId="29F80926"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54" w:history="1">
            <w:r w:rsidRPr="00102E75">
              <w:rPr>
                <w:rStyle w:val="Hyperlink"/>
                <w:rFonts w:eastAsiaTheme="majorEastAsia"/>
                <w:noProof/>
              </w:rPr>
              <w:t>Capture</w:t>
            </w:r>
            <w:r>
              <w:rPr>
                <w:noProof/>
                <w:webHidden/>
              </w:rPr>
              <w:tab/>
            </w:r>
            <w:r>
              <w:rPr>
                <w:noProof/>
                <w:webHidden/>
              </w:rPr>
              <w:fldChar w:fldCharType="begin"/>
            </w:r>
            <w:r>
              <w:rPr>
                <w:noProof/>
                <w:webHidden/>
              </w:rPr>
              <w:instrText xml:space="preserve"> PAGEREF _Toc500762454 \h </w:instrText>
            </w:r>
            <w:r>
              <w:rPr>
                <w:noProof/>
                <w:webHidden/>
              </w:rPr>
            </w:r>
            <w:r>
              <w:rPr>
                <w:noProof/>
                <w:webHidden/>
              </w:rPr>
              <w:fldChar w:fldCharType="separate"/>
            </w:r>
            <w:r>
              <w:rPr>
                <w:noProof/>
                <w:webHidden/>
              </w:rPr>
              <w:t>8</w:t>
            </w:r>
            <w:r>
              <w:rPr>
                <w:noProof/>
                <w:webHidden/>
              </w:rPr>
              <w:fldChar w:fldCharType="end"/>
            </w:r>
          </w:hyperlink>
        </w:p>
        <w:p w14:paraId="70536316" w14:textId="77B17166" w:rsidR="00D00207" w:rsidRDefault="00D00207">
          <w:pPr>
            <w:pStyle w:val="TOC3"/>
            <w:tabs>
              <w:tab w:val="right" w:leader="dot" w:pos="9350"/>
            </w:tabs>
            <w:rPr>
              <w:rFonts w:asciiTheme="minorHAnsi" w:eastAsiaTheme="minorEastAsia" w:hAnsiTheme="minorHAnsi" w:cstheme="minorBidi"/>
              <w:noProof/>
              <w:sz w:val="22"/>
              <w:szCs w:val="22"/>
            </w:rPr>
          </w:pPr>
          <w:hyperlink w:anchor="_Toc500762455" w:history="1">
            <w:r w:rsidRPr="00102E75">
              <w:rPr>
                <w:rStyle w:val="Hyperlink"/>
                <w:rFonts w:eastAsiaTheme="majorEastAsia"/>
                <w:noProof/>
              </w:rPr>
              <w:t>Subscriptions</w:t>
            </w:r>
            <w:r>
              <w:rPr>
                <w:noProof/>
                <w:webHidden/>
              </w:rPr>
              <w:tab/>
            </w:r>
            <w:r>
              <w:rPr>
                <w:noProof/>
                <w:webHidden/>
              </w:rPr>
              <w:fldChar w:fldCharType="begin"/>
            </w:r>
            <w:r>
              <w:rPr>
                <w:noProof/>
                <w:webHidden/>
              </w:rPr>
              <w:instrText xml:space="preserve"> PAGEREF _Toc500762455 \h </w:instrText>
            </w:r>
            <w:r>
              <w:rPr>
                <w:noProof/>
                <w:webHidden/>
              </w:rPr>
            </w:r>
            <w:r>
              <w:rPr>
                <w:noProof/>
                <w:webHidden/>
              </w:rPr>
              <w:fldChar w:fldCharType="separate"/>
            </w:r>
            <w:r>
              <w:rPr>
                <w:noProof/>
                <w:webHidden/>
              </w:rPr>
              <w:t>8</w:t>
            </w:r>
            <w:r>
              <w:rPr>
                <w:noProof/>
                <w:webHidden/>
              </w:rPr>
              <w:fldChar w:fldCharType="end"/>
            </w:r>
          </w:hyperlink>
        </w:p>
        <w:p w14:paraId="4A0D40DF" w14:textId="0599CCE1"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56" w:history="1">
            <w:r w:rsidRPr="00102E75">
              <w:rPr>
                <w:rStyle w:val="Hyperlink"/>
                <w:rFonts w:eastAsiaTheme="majorEastAsia"/>
                <w:noProof/>
              </w:rPr>
              <w:t>Refund</w:t>
            </w:r>
            <w:r>
              <w:rPr>
                <w:noProof/>
                <w:webHidden/>
              </w:rPr>
              <w:tab/>
            </w:r>
            <w:r>
              <w:rPr>
                <w:noProof/>
                <w:webHidden/>
              </w:rPr>
              <w:fldChar w:fldCharType="begin"/>
            </w:r>
            <w:r>
              <w:rPr>
                <w:noProof/>
                <w:webHidden/>
              </w:rPr>
              <w:instrText xml:space="preserve"> PAGEREF _Toc500762456 \h </w:instrText>
            </w:r>
            <w:r>
              <w:rPr>
                <w:noProof/>
                <w:webHidden/>
              </w:rPr>
            </w:r>
            <w:r>
              <w:rPr>
                <w:noProof/>
                <w:webHidden/>
              </w:rPr>
              <w:fldChar w:fldCharType="separate"/>
            </w:r>
            <w:r>
              <w:rPr>
                <w:noProof/>
                <w:webHidden/>
              </w:rPr>
              <w:t>8</w:t>
            </w:r>
            <w:r>
              <w:rPr>
                <w:noProof/>
                <w:webHidden/>
              </w:rPr>
              <w:fldChar w:fldCharType="end"/>
            </w:r>
          </w:hyperlink>
        </w:p>
        <w:p w14:paraId="797E8AD8" w14:textId="66654975"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57" w:history="1">
            <w:r w:rsidRPr="00102E75">
              <w:rPr>
                <w:rStyle w:val="Hyperlink"/>
                <w:rFonts w:eastAsiaTheme="majorEastAsia"/>
                <w:noProof/>
              </w:rPr>
              <w:t>Reverse</w:t>
            </w:r>
            <w:r>
              <w:rPr>
                <w:noProof/>
                <w:webHidden/>
              </w:rPr>
              <w:tab/>
            </w:r>
            <w:r>
              <w:rPr>
                <w:noProof/>
                <w:webHidden/>
              </w:rPr>
              <w:fldChar w:fldCharType="begin"/>
            </w:r>
            <w:r>
              <w:rPr>
                <w:noProof/>
                <w:webHidden/>
              </w:rPr>
              <w:instrText xml:space="preserve"> PAGEREF _Toc500762457 \h </w:instrText>
            </w:r>
            <w:r>
              <w:rPr>
                <w:noProof/>
                <w:webHidden/>
              </w:rPr>
            </w:r>
            <w:r>
              <w:rPr>
                <w:noProof/>
                <w:webHidden/>
              </w:rPr>
              <w:fldChar w:fldCharType="separate"/>
            </w:r>
            <w:r>
              <w:rPr>
                <w:noProof/>
                <w:webHidden/>
              </w:rPr>
              <w:t>8</w:t>
            </w:r>
            <w:r>
              <w:rPr>
                <w:noProof/>
                <w:webHidden/>
              </w:rPr>
              <w:fldChar w:fldCharType="end"/>
            </w:r>
          </w:hyperlink>
        </w:p>
        <w:p w14:paraId="06A16686" w14:textId="7EE6285A"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58" w:history="1">
            <w:r w:rsidRPr="00102E75">
              <w:rPr>
                <w:rStyle w:val="Hyperlink"/>
                <w:rFonts w:eastAsiaTheme="majorEastAsia"/>
                <w:noProof/>
              </w:rPr>
              <w:t>Query</w:t>
            </w:r>
            <w:r>
              <w:rPr>
                <w:noProof/>
                <w:webHidden/>
              </w:rPr>
              <w:tab/>
            </w:r>
            <w:r>
              <w:rPr>
                <w:noProof/>
                <w:webHidden/>
              </w:rPr>
              <w:fldChar w:fldCharType="begin"/>
            </w:r>
            <w:r>
              <w:rPr>
                <w:noProof/>
                <w:webHidden/>
              </w:rPr>
              <w:instrText xml:space="preserve"> PAGEREF _Toc500762458 \h </w:instrText>
            </w:r>
            <w:r>
              <w:rPr>
                <w:noProof/>
                <w:webHidden/>
              </w:rPr>
            </w:r>
            <w:r>
              <w:rPr>
                <w:noProof/>
                <w:webHidden/>
              </w:rPr>
              <w:fldChar w:fldCharType="separate"/>
            </w:r>
            <w:r>
              <w:rPr>
                <w:noProof/>
                <w:webHidden/>
              </w:rPr>
              <w:t>9</w:t>
            </w:r>
            <w:r>
              <w:rPr>
                <w:noProof/>
                <w:webHidden/>
              </w:rPr>
              <w:fldChar w:fldCharType="end"/>
            </w:r>
          </w:hyperlink>
        </w:p>
        <w:p w14:paraId="78E6E570" w14:textId="7F6D5DC3"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59" w:history="1">
            <w:r w:rsidRPr="00102E75">
              <w:rPr>
                <w:rStyle w:val="Hyperlink"/>
                <w:rFonts w:eastAsiaTheme="majorEastAsia"/>
                <w:noProof/>
              </w:rPr>
              <w:t>SendChallengeSMS</w:t>
            </w:r>
            <w:r>
              <w:rPr>
                <w:noProof/>
                <w:webHidden/>
              </w:rPr>
              <w:tab/>
            </w:r>
            <w:r>
              <w:rPr>
                <w:noProof/>
                <w:webHidden/>
              </w:rPr>
              <w:fldChar w:fldCharType="begin"/>
            </w:r>
            <w:r>
              <w:rPr>
                <w:noProof/>
                <w:webHidden/>
              </w:rPr>
              <w:instrText xml:space="preserve"> PAGEREF _Toc500762459 \h </w:instrText>
            </w:r>
            <w:r>
              <w:rPr>
                <w:noProof/>
                <w:webHidden/>
              </w:rPr>
            </w:r>
            <w:r>
              <w:rPr>
                <w:noProof/>
                <w:webHidden/>
              </w:rPr>
              <w:fldChar w:fldCharType="separate"/>
            </w:r>
            <w:r>
              <w:rPr>
                <w:noProof/>
                <w:webHidden/>
              </w:rPr>
              <w:t>9</w:t>
            </w:r>
            <w:r>
              <w:rPr>
                <w:noProof/>
                <w:webHidden/>
              </w:rPr>
              <w:fldChar w:fldCharType="end"/>
            </w:r>
          </w:hyperlink>
        </w:p>
        <w:p w14:paraId="4CFCF3D2" w14:textId="4B078F0D"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60" w:history="1">
            <w:r w:rsidRPr="00102E75">
              <w:rPr>
                <w:rStyle w:val="Hyperlink"/>
                <w:rFonts w:eastAsiaTheme="majorEastAsia"/>
                <w:noProof/>
              </w:rPr>
              <w:t>ValidateChallengeSMS</w:t>
            </w:r>
            <w:r>
              <w:rPr>
                <w:noProof/>
                <w:webHidden/>
              </w:rPr>
              <w:tab/>
            </w:r>
            <w:r>
              <w:rPr>
                <w:noProof/>
                <w:webHidden/>
              </w:rPr>
              <w:fldChar w:fldCharType="begin"/>
            </w:r>
            <w:r>
              <w:rPr>
                <w:noProof/>
                <w:webHidden/>
              </w:rPr>
              <w:instrText xml:space="preserve"> PAGEREF _Toc500762460 \h </w:instrText>
            </w:r>
            <w:r>
              <w:rPr>
                <w:noProof/>
                <w:webHidden/>
              </w:rPr>
            </w:r>
            <w:r>
              <w:rPr>
                <w:noProof/>
                <w:webHidden/>
              </w:rPr>
              <w:fldChar w:fldCharType="separate"/>
            </w:r>
            <w:r>
              <w:rPr>
                <w:noProof/>
                <w:webHidden/>
              </w:rPr>
              <w:t>9</w:t>
            </w:r>
            <w:r>
              <w:rPr>
                <w:noProof/>
                <w:webHidden/>
              </w:rPr>
              <w:fldChar w:fldCharType="end"/>
            </w:r>
          </w:hyperlink>
        </w:p>
        <w:p w14:paraId="1F229C21" w14:textId="3A49D7DC"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61" w:history="1">
            <w:r w:rsidRPr="00102E75">
              <w:rPr>
                <w:rStyle w:val="Hyperlink"/>
                <w:rFonts w:eastAsiaTheme="majorEastAsia"/>
                <w:noProof/>
              </w:rPr>
              <w:t>Enroll</w:t>
            </w:r>
            <w:r>
              <w:rPr>
                <w:noProof/>
                <w:webHidden/>
              </w:rPr>
              <w:tab/>
            </w:r>
            <w:r>
              <w:rPr>
                <w:noProof/>
                <w:webHidden/>
              </w:rPr>
              <w:fldChar w:fldCharType="begin"/>
            </w:r>
            <w:r>
              <w:rPr>
                <w:noProof/>
                <w:webHidden/>
              </w:rPr>
              <w:instrText xml:space="preserve"> PAGEREF _Toc500762461 \h </w:instrText>
            </w:r>
            <w:r>
              <w:rPr>
                <w:noProof/>
                <w:webHidden/>
              </w:rPr>
            </w:r>
            <w:r>
              <w:rPr>
                <w:noProof/>
                <w:webHidden/>
              </w:rPr>
              <w:fldChar w:fldCharType="separate"/>
            </w:r>
            <w:r>
              <w:rPr>
                <w:noProof/>
                <w:webHidden/>
              </w:rPr>
              <w:t>9</w:t>
            </w:r>
            <w:r>
              <w:rPr>
                <w:noProof/>
                <w:webHidden/>
              </w:rPr>
              <w:fldChar w:fldCharType="end"/>
            </w:r>
          </w:hyperlink>
        </w:p>
        <w:p w14:paraId="0DCC537E" w14:textId="2F0DCA28"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62" w:history="1">
            <w:r w:rsidRPr="00102E75">
              <w:rPr>
                <w:rStyle w:val="Hyperlink"/>
                <w:rFonts w:eastAsiaTheme="majorEastAsia"/>
                <w:noProof/>
              </w:rPr>
              <w:t>De-Enroll</w:t>
            </w:r>
            <w:r>
              <w:rPr>
                <w:noProof/>
                <w:webHidden/>
              </w:rPr>
              <w:tab/>
            </w:r>
            <w:r>
              <w:rPr>
                <w:noProof/>
                <w:webHidden/>
              </w:rPr>
              <w:fldChar w:fldCharType="begin"/>
            </w:r>
            <w:r>
              <w:rPr>
                <w:noProof/>
                <w:webHidden/>
              </w:rPr>
              <w:instrText xml:space="preserve"> PAGEREF _Toc500762462 \h </w:instrText>
            </w:r>
            <w:r>
              <w:rPr>
                <w:noProof/>
                <w:webHidden/>
              </w:rPr>
            </w:r>
            <w:r>
              <w:rPr>
                <w:noProof/>
                <w:webHidden/>
              </w:rPr>
              <w:fldChar w:fldCharType="separate"/>
            </w:r>
            <w:r>
              <w:rPr>
                <w:noProof/>
                <w:webHidden/>
              </w:rPr>
              <w:t>9</w:t>
            </w:r>
            <w:r>
              <w:rPr>
                <w:noProof/>
                <w:webHidden/>
              </w:rPr>
              <w:fldChar w:fldCharType="end"/>
            </w:r>
          </w:hyperlink>
        </w:p>
        <w:p w14:paraId="72ABB068" w14:textId="16957012"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63" w:history="1">
            <w:r w:rsidRPr="00102E75">
              <w:rPr>
                <w:rStyle w:val="Hyperlink"/>
                <w:rFonts w:eastAsiaTheme="majorEastAsia"/>
                <w:noProof/>
              </w:rPr>
              <w:t>RedirectToEnroll</w:t>
            </w:r>
            <w:r>
              <w:rPr>
                <w:noProof/>
                <w:webHidden/>
              </w:rPr>
              <w:tab/>
            </w:r>
            <w:r>
              <w:rPr>
                <w:noProof/>
                <w:webHidden/>
              </w:rPr>
              <w:fldChar w:fldCharType="begin"/>
            </w:r>
            <w:r>
              <w:rPr>
                <w:noProof/>
                <w:webHidden/>
              </w:rPr>
              <w:instrText xml:space="preserve"> PAGEREF _Toc500762463 \h </w:instrText>
            </w:r>
            <w:r>
              <w:rPr>
                <w:noProof/>
                <w:webHidden/>
              </w:rPr>
            </w:r>
            <w:r>
              <w:rPr>
                <w:noProof/>
                <w:webHidden/>
              </w:rPr>
              <w:fldChar w:fldCharType="separate"/>
            </w:r>
            <w:r>
              <w:rPr>
                <w:noProof/>
                <w:webHidden/>
              </w:rPr>
              <w:t>9</w:t>
            </w:r>
            <w:r>
              <w:rPr>
                <w:noProof/>
                <w:webHidden/>
              </w:rPr>
              <w:fldChar w:fldCharType="end"/>
            </w:r>
          </w:hyperlink>
        </w:p>
        <w:p w14:paraId="3F9B895B" w14:textId="3F0D5FA4"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64" w:history="1">
            <w:r w:rsidRPr="00102E75">
              <w:rPr>
                <w:rStyle w:val="Hyperlink"/>
                <w:rFonts w:eastAsiaTheme="majorEastAsia"/>
                <w:noProof/>
              </w:rPr>
              <w:t>RedirectToDeEnroll</w:t>
            </w:r>
            <w:r>
              <w:rPr>
                <w:noProof/>
                <w:webHidden/>
              </w:rPr>
              <w:tab/>
            </w:r>
            <w:r>
              <w:rPr>
                <w:noProof/>
                <w:webHidden/>
              </w:rPr>
              <w:fldChar w:fldCharType="begin"/>
            </w:r>
            <w:r>
              <w:rPr>
                <w:noProof/>
                <w:webHidden/>
              </w:rPr>
              <w:instrText xml:space="preserve"> PAGEREF _Toc500762464 \h </w:instrText>
            </w:r>
            <w:r>
              <w:rPr>
                <w:noProof/>
                <w:webHidden/>
              </w:rPr>
            </w:r>
            <w:r>
              <w:rPr>
                <w:noProof/>
                <w:webHidden/>
              </w:rPr>
              <w:fldChar w:fldCharType="separate"/>
            </w:r>
            <w:r>
              <w:rPr>
                <w:noProof/>
                <w:webHidden/>
              </w:rPr>
              <w:t>9</w:t>
            </w:r>
            <w:r>
              <w:rPr>
                <w:noProof/>
                <w:webHidden/>
              </w:rPr>
              <w:fldChar w:fldCharType="end"/>
            </w:r>
          </w:hyperlink>
        </w:p>
        <w:p w14:paraId="4CF14066" w14:textId="5FCB3A42"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65" w:history="1">
            <w:r w:rsidRPr="00102E75">
              <w:rPr>
                <w:rStyle w:val="Hyperlink"/>
                <w:rFonts w:eastAsiaTheme="majorEastAsia"/>
                <w:noProof/>
              </w:rPr>
              <w:t>Async Notifications</w:t>
            </w:r>
            <w:r>
              <w:rPr>
                <w:noProof/>
                <w:webHidden/>
              </w:rPr>
              <w:tab/>
            </w:r>
            <w:r>
              <w:rPr>
                <w:noProof/>
                <w:webHidden/>
              </w:rPr>
              <w:fldChar w:fldCharType="begin"/>
            </w:r>
            <w:r>
              <w:rPr>
                <w:noProof/>
                <w:webHidden/>
              </w:rPr>
              <w:instrText xml:space="preserve"> PAGEREF _Toc500762465 \h </w:instrText>
            </w:r>
            <w:r>
              <w:rPr>
                <w:noProof/>
                <w:webHidden/>
              </w:rPr>
            </w:r>
            <w:r>
              <w:rPr>
                <w:noProof/>
                <w:webHidden/>
              </w:rPr>
              <w:fldChar w:fldCharType="separate"/>
            </w:r>
            <w:r>
              <w:rPr>
                <w:noProof/>
                <w:webHidden/>
              </w:rPr>
              <w:t>9</w:t>
            </w:r>
            <w:r>
              <w:rPr>
                <w:noProof/>
                <w:webHidden/>
              </w:rPr>
              <w:fldChar w:fldCharType="end"/>
            </w:r>
          </w:hyperlink>
        </w:p>
        <w:p w14:paraId="5E4068D0" w14:textId="3D6A4868" w:rsidR="00D00207" w:rsidRDefault="00D00207">
          <w:pPr>
            <w:pStyle w:val="TOC3"/>
            <w:tabs>
              <w:tab w:val="right" w:leader="dot" w:pos="9350"/>
            </w:tabs>
            <w:rPr>
              <w:rFonts w:asciiTheme="minorHAnsi" w:eastAsiaTheme="minorEastAsia" w:hAnsiTheme="minorHAnsi" w:cstheme="minorBidi"/>
              <w:noProof/>
              <w:sz w:val="22"/>
              <w:szCs w:val="22"/>
            </w:rPr>
          </w:pPr>
          <w:hyperlink w:anchor="_Toc500762466" w:history="1">
            <w:r w:rsidRPr="00102E75">
              <w:rPr>
                <w:rStyle w:val="Hyperlink"/>
                <w:rFonts w:eastAsiaTheme="majorEastAsia"/>
                <w:noProof/>
                <w:lang w:bidi="hi-IN"/>
              </w:rPr>
              <w:t>URL</w:t>
            </w:r>
            <w:r>
              <w:rPr>
                <w:noProof/>
                <w:webHidden/>
              </w:rPr>
              <w:tab/>
            </w:r>
            <w:r>
              <w:rPr>
                <w:noProof/>
                <w:webHidden/>
              </w:rPr>
              <w:fldChar w:fldCharType="begin"/>
            </w:r>
            <w:r>
              <w:rPr>
                <w:noProof/>
                <w:webHidden/>
              </w:rPr>
              <w:instrText xml:space="preserve"> PAGEREF _Toc500762466 \h </w:instrText>
            </w:r>
            <w:r>
              <w:rPr>
                <w:noProof/>
                <w:webHidden/>
              </w:rPr>
            </w:r>
            <w:r>
              <w:rPr>
                <w:noProof/>
                <w:webHidden/>
              </w:rPr>
              <w:fldChar w:fldCharType="separate"/>
            </w:r>
            <w:r>
              <w:rPr>
                <w:noProof/>
                <w:webHidden/>
              </w:rPr>
              <w:t>9</w:t>
            </w:r>
            <w:r>
              <w:rPr>
                <w:noProof/>
                <w:webHidden/>
              </w:rPr>
              <w:fldChar w:fldCharType="end"/>
            </w:r>
          </w:hyperlink>
        </w:p>
        <w:p w14:paraId="6801D2A5" w14:textId="76230905" w:rsidR="00D00207" w:rsidRDefault="00D00207">
          <w:pPr>
            <w:pStyle w:val="TOC3"/>
            <w:tabs>
              <w:tab w:val="right" w:leader="dot" w:pos="9350"/>
            </w:tabs>
            <w:rPr>
              <w:rFonts w:asciiTheme="minorHAnsi" w:eastAsiaTheme="minorEastAsia" w:hAnsiTheme="minorHAnsi" w:cstheme="minorBidi"/>
              <w:noProof/>
              <w:sz w:val="22"/>
              <w:szCs w:val="22"/>
            </w:rPr>
          </w:pPr>
          <w:hyperlink w:anchor="_Toc500762467" w:history="1">
            <w:r w:rsidRPr="00102E75">
              <w:rPr>
                <w:rStyle w:val="Hyperlink"/>
                <w:rFonts w:eastAsiaTheme="majorEastAsia"/>
                <w:noProof/>
              </w:rPr>
              <w:t>Request</w:t>
            </w:r>
            <w:r w:rsidRPr="00102E75">
              <w:rPr>
                <w:rStyle w:val="Hyperlink"/>
                <w:rFonts w:eastAsiaTheme="majorEastAsia"/>
                <w:noProof/>
                <w:lang w:bidi="hi-IN"/>
              </w:rPr>
              <w:t xml:space="preserve"> body</w:t>
            </w:r>
            <w:r>
              <w:rPr>
                <w:noProof/>
                <w:webHidden/>
              </w:rPr>
              <w:tab/>
            </w:r>
            <w:r>
              <w:rPr>
                <w:noProof/>
                <w:webHidden/>
              </w:rPr>
              <w:fldChar w:fldCharType="begin"/>
            </w:r>
            <w:r>
              <w:rPr>
                <w:noProof/>
                <w:webHidden/>
              </w:rPr>
              <w:instrText xml:space="preserve"> PAGEREF _Toc500762467 \h </w:instrText>
            </w:r>
            <w:r>
              <w:rPr>
                <w:noProof/>
                <w:webHidden/>
              </w:rPr>
            </w:r>
            <w:r>
              <w:rPr>
                <w:noProof/>
                <w:webHidden/>
              </w:rPr>
              <w:fldChar w:fldCharType="separate"/>
            </w:r>
            <w:r>
              <w:rPr>
                <w:noProof/>
                <w:webHidden/>
              </w:rPr>
              <w:t>10</w:t>
            </w:r>
            <w:r>
              <w:rPr>
                <w:noProof/>
                <w:webHidden/>
              </w:rPr>
              <w:fldChar w:fldCharType="end"/>
            </w:r>
          </w:hyperlink>
        </w:p>
        <w:p w14:paraId="28FAF10A" w14:textId="09B363B0" w:rsidR="00D00207" w:rsidRDefault="00D00207">
          <w:pPr>
            <w:pStyle w:val="TOC3"/>
            <w:tabs>
              <w:tab w:val="right" w:leader="dot" w:pos="9350"/>
            </w:tabs>
            <w:rPr>
              <w:rFonts w:asciiTheme="minorHAnsi" w:eastAsiaTheme="minorEastAsia" w:hAnsiTheme="minorHAnsi" w:cstheme="minorBidi"/>
              <w:noProof/>
              <w:sz w:val="22"/>
              <w:szCs w:val="22"/>
            </w:rPr>
          </w:pPr>
          <w:hyperlink w:anchor="_Toc500762468" w:history="1">
            <w:r w:rsidRPr="00102E75">
              <w:rPr>
                <w:rStyle w:val="Hyperlink"/>
                <w:rFonts w:eastAsiaTheme="majorEastAsia"/>
                <w:noProof/>
              </w:rPr>
              <w:t>Response</w:t>
            </w:r>
            <w:r w:rsidRPr="00102E75">
              <w:rPr>
                <w:rStyle w:val="Hyperlink"/>
                <w:rFonts w:eastAsiaTheme="majorEastAsia"/>
                <w:noProof/>
                <w:lang w:bidi="hi-IN"/>
              </w:rPr>
              <w:t xml:space="preserve"> body</w:t>
            </w:r>
            <w:r>
              <w:rPr>
                <w:noProof/>
                <w:webHidden/>
              </w:rPr>
              <w:tab/>
            </w:r>
            <w:r>
              <w:rPr>
                <w:noProof/>
                <w:webHidden/>
              </w:rPr>
              <w:fldChar w:fldCharType="begin"/>
            </w:r>
            <w:r>
              <w:rPr>
                <w:noProof/>
                <w:webHidden/>
              </w:rPr>
              <w:instrText xml:space="preserve"> PAGEREF _Toc500762468 \h </w:instrText>
            </w:r>
            <w:r>
              <w:rPr>
                <w:noProof/>
                <w:webHidden/>
              </w:rPr>
            </w:r>
            <w:r>
              <w:rPr>
                <w:noProof/>
                <w:webHidden/>
              </w:rPr>
              <w:fldChar w:fldCharType="separate"/>
            </w:r>
            <w:r>
              <w:rPr>
                <w:noProof/>
                <w:webHidden/>
              </w:rPr>
              <w:t>11</w:t>
            </w:r>
            <w:r>
              <w:rPr>
                <w:noProof/>
                <w:webHidden/>
              </w:rPr>
              <w:fldChar w:fldCharType="end"/>
            </w:r>
          </w:hyperlink>
        </w:p>
        <w:p w14:paraId="3DFDD217" w14:textId="19D4A2D9" w:rsidR="00D00207" w:rsidRDefault="00D00207">
          <w:pPr>
            <w:pStyle w:val="TOC3"/>
            <w:tabs>
              <w:tab w:val="right" w:leader="dot" w:pos="9350"/>
            </w:tabs>
            <w:rPr>
              <w:rFonts w:asciiTheme="minorHAnsi" w:eastAsiaTheme="minorEastAsia" w:hAnsiTheme="minorHAnsi" w:cstheme="minorBidi"/>
              <w:noProof/>
              <w:sz w:val="22"/>
              <w:szCs w:val="22"/>
            </w:rPr>
          </w:pPr>
          <w:hyperlink w:anchor="_Toc500762469" w:history="1">
            <w:r w:rsidRPr="00102E75">
              <w:rPr>
                <w:rStyle w:val="Hyperlink"/>
                <w:rFonts w:eastAsiaTheme="majorEastAsia"/>
                <w:noProof/>
              </w:rPr>
              <w:t>Example</w:t>
            </w:r>
            <w:r>
              <w:rPr>
                <w:noProof/>
                <w:webHidden/>
              </w:rPr>
              <w:tab/>
            </w:r>
            <w:r>
              <w:rPr>
                <w:noProof/>
                <w:webHidden/>
              </w:rPr>
              <w:fldChar w:fldCharType="begin"/>
            </w:r>
            <w:r>
              <w:rPr>
                <w:noProof/>
                <w:webHidden/>
              </w:rPr>
              <w:instrText xml:space="preserve"> PAGEREF _Toc500762469 \h </w:instrText>
            </w:r>
            <w:r>
              <w:rPr>
                <w:noProof/>
                <w:webHidden/>
              </w:rPr>
            </w:r>
            <w:r>
              <w:rPr>
                <w:noProof/>
                <w:webHidden/>
              </w:rPr>
              <w:fldChar w:fldCharType="separate"/>
            </w:r>
            <w:r>
              <w:rPr>
                <w:noProof/>
                <w:webHidden/>
              </w:rPr>
              <w:t>11</w:t>
            </w:r>
            <w:r>
              <w:rPr>
                <w:noProof/>
                <w:webHidden/>
              </w:rPr>
              <w:fldChar w:fldCharType="end"/>
            </w:r>
          </w:hyperlink>
        </w:p>
        <w:p w14:paraId="4D71A4CE" w14:textId="2B85A8BB" w:rsidR="00D00207" w:rsidRDefault="00D00207">
          <w:pPr>
            <w:pStyle w:val="TOC1"/>
            <w:tabs>
              <w:tab w:val="right" w:leader="dot" w:pos="9350"/>
            </w:tabs>
            <w:rPr>
              <w:rFonts w:asciiTheme="minorHAnsi" w:eastAsiaTheme="minorEastAsia" w:hAnsiTheme="minorHAnsi" w:cstheme="minorBidi"/>
              <w:noProof/>
              <w:sz w:val="22"/>
              <w:szCs w:val="22"/>
            </w:rPr>
          </w:pPr>
          <w:hyperlink w:anchor="_Toc500762470" w:history="1">
            <w:r w:rsidRPr="00102E75">
              <w:rPr>
                <w:rStyle w:val="Hyperlink"/>
                <w:rFonts w:eastAsiaTheme="majorEastAsia"/>
                <w:noProof/>
              </w:rPr>
              <w:t>Reconciliation</w:t>
            </w:r>
            <w:r>
              <w:rPr>
                <w:noProof/>
                <w:webHidden/>
              </w:rPr>
              <w:tab/>
            </w:r>
            <w:r>
              <w:rPr>
                <w:noProof/>
                <w:webHidden/>
              </w:rPr>
              <w:fldChar w:fldCharType="begin"/>
            </w:r>
            <w:r>
              <w:rPr>
                <w:noProof/>
                <w:webHidden/>
              </w:rPr>
              <w:instrText xml:space="preserve"> PAGEREF _Toc500762470 \h </w:instrText>
            </w:r>
            <w:r>
              <w:rPr>
                <w:noProof/>
                <w:webHidden/>
              </w:rPr>
            </w:r>
            <w:r>
              <w:rPr>
                <w:noProof/>
                <w:webHidden/>
              </w:rPr>
              <w:fldChar w:fldCharType="separate"/>
            </w:r>
            <w:r>
              <w:rPr>
                <w:noProof/>
                <w:webHidden/>
              </w:rPr>
              <w:t>13</w:t>
            </w:r>
            <w:r>
              <w:rPr>
                <w:noProof/>
                <w:webHidden/>
              </w:rPr>
              <w:fldChar w:fldCharType="end"/>
            </w:r>
          </w:hyperlink>
        </w:p>
        <w:p w14:paraId="1BCC549F" w14:textId="42242862" w:rsidR="00D00207" w:rsidRDefault="00D00207">
          <w:pPr>
            <w:pStyle w:val="TOC1"/>
            <w:tabs>
              <w:tab w:val="right" w:leader="dot" w:pos="9350"/>
            </w:tabs>
            <w:rPr>
              <w:rFonts w:asciiTheme="minorHAnsi" w:eastAsiaTheme="minorEastAsia" w:hAnsiTheme="minorHAnsi" w:cstheme="minorBidi"/>
              <w:noProof/>
              <w:sz w:val="22"/>
              <w:szCs w:val="22"/>
            </w:rPr>
          </w:pPr>
          <w:hyperlink w:anchor="_Toc500762471" w:history="1">
            <w:r w:rsidRPr="00102E75">
              <w:rPr>
                <w:rStyle w:val="Hyperlink"/>
                <w:rFonts w:eastAsiaTheme="majorEastAsia"/>
                <w:noProof/>
              </w:rPr>
              <w:t>Appendix</w:t>
            </w:r>
            <w:r>
              <w:rPr>
                <w:noProof/>
                <w:webHidden/>
              </w:rPr>
              <w:tab/>
            </w:r>
            <w:r>
              <w:rPr>
                <w:noProof/>
                <w:webHidden/>
              </w:rPr>
              <w:fldChar w:fldCharType="begin"/>
            </w:r>
            <w:r>
              <w:rPr>
                <w:noProof/>
                <w:webHidden/>
              </w:rPr>
              <w:instrText xml:space="preserve"> PAGEREF _Toc500762471 \h </w:instrText>
            </w:r>
            <w:r>
              <w:rPr>
                <w:noProof/>
                <w:webHidden/>
              </w:rPr>
            </w:r>
            <w:r>
              <w:rPr>
                <w:noProof/>
                <w:webHidden/>
              </w:rPr>
              <w:fldChar w:fldCharType="separate"/>
            </w:r>
            <w:r>
              <w:rPr>
                <w:noProof/>
                <w:webHidden/>
              </w:rPr>
              <w:t>14</w:t>
            </w:r>
            <w:r>
              <w:rPr>
                <w:noProof/>
                <w:webHidden/>
              </w:rPr>
              <w:fldChar w:fldCharType="end"/>
            </w:r>
          </w:hyperlink>
        </w:p>
        <w:p w14:paraId="08D70CD1" w14:textId="3EA809CA" w:rsidR="00D00207" w:rsidRDefault="00D00207">
          <w:pPr>
            <w:pStyle w:val="TOC2"/>
            <w:tabs>
              <w:tab w:val="right" w:leader="dot" w:pos="9350"/>
            </w:tabs>
            <w:rPr>
              <w:rFonts w:asciiTheme="minorHAnsi" w:eastAsiaTheme="minorEastAsia" w:hAnsiTheme="minorHAnsi" w:cstheme="minorBidi"/>
              <w:noProof/>
              <w:sz w:val="22"/>
              <w:szCs w:val="22"/>
            </w:rPr>
          </w:pPr>
          <w:hyperlink w:anchor="_Toc500762472" w:history="1">
            <w:r w:rsidRPr="00102E75">
              <w:rPr>
                <w:rStyle w:val="Hyperlink"/>
                <w:rFonts w:eastAsiaTheme="majorEastAsia"/>
                <w:noProof/>
              </w:rPr>
              <w:t>Sequence Flows</w:t>
            </w:r>
            <w:r>
              <w:rPr>
                <w:noProof/>
                <w:webHidden/>
              </w:rPr>
              <w:tab/>
            </w:r>
            <w:r>
              <w:rPr>
                <w:noProof/>
                <w:webHidden/>
              </w:rPr>
              <w:fldChar w:fldCharType="begin"/>
            </w:r>
            <w:r>
              <w:rPr>
                <w:noProof/>
                <w:webHidden/>
              </w:rPr>
              <w:instrText xml:space="preserve"> PAGEREF _Toc500762472 \h </w:instrText>
            </w:r>
            <w:r>
              <w:rPr>
                <w:noProof/>
                <w:webHidden/>
              </w:rPr>
            </w:r>
            <w:r>
              <w:rPr>
                <w:noProof/>
                <w:webHidden/>
              </w:rPr>
              <w:fldChar w:fldCharType="separate"/>
            </w:r>
            <w:r>
              <w:rPr>
                <w:noProof/>
                <w:webHidden/>
              </w:rPr>
              <w:t>14</w:t>
            </w:r>
            <w:r>
              <w:rPr>
                <w:noProof/>
                <w:webHidden/>
              </w:rPr>
              <w:fldChar w:fldCharType="end"/>
            </w:r>
          </w:hyperlink>
        </w:p>
        <w:p w14:paraId="3D13521E" w14:textId="4E8A544B" w:rsidR="00D00207" w:rsidRDefault="00D00207">
          <w:pPr>
            <w:pStyle w:val="TOC3"/>
            <w:tabs>
              <w:tab w:val="right" w:leader="dot" w:pos="9350"/>
            </w:tabs>
            <w:rPr>
              <w:rFonts w:asciiTheme="minorHAnsi" w:eastAsiaTheme="minorEastAsia" w:hAnsiTheme="minorHAnsi" w:cstheme="minorBidi"/>
              <w:noProof/>
              <w:sz w:val="22"/>
              <w:szCs w:val="22"/>
            </w:rPr>
          </w:pPr>
          <w:hyperlink w:anchor="_Toc500762473" w:history="1">
            <w:r w:rsidRPr="00102E75">
              <w:rPr>
                <w:rStyle w:val="Hyperlink"/>
                <w:rFonts w:eastAsiaTheme="majorEastAsia"/>
                <w:noProof/>
              </w:rPr>
              <w:t>Successful enrollment flows</w:t>
            </w:r>
            <w:r>
              <w:rPr>
                <w:noProof/>
                <w:webHidden/>
              </w:rPr>
              <w:tab/>
            </w:r>
            <w:r>
              <w:rPr>
                <w:noProof/>
                <w:webHidden/>
              </w:rPr>
              <w:fldChar w:fldCharType="begin"/>
            </w:r>
            <w:r>
              <w:rPr>
                <w:noProof/>
                <w:webHidden/>
              </w:rPr>
              <w:instrText xml:space="preserve"> PAGEREF _Toc500762473 \h </w:instrText>
            </w:r>
            <w:r>
              <w:rPr>
                <w:noProof/>
                <w:webHidden/>
              </w:rPr>
            </w:r>
            <w:r>
              <w:rPr>
                <w:noProof/>
                <w:webHidden/>
              </w:rPr>
              <w:fldChar w:fldCharType="separate"/>
            </w:r>
            <w:r>
              <w:rPr>
                <w:noProof/>
                <w:webHidden/>
              </w:rPr>
              <w:t>14</w:t>
            </w:r>
            <w:r>
              <w:rPr>
                <w:noProof/>
                <w:webHidden/>
              </w:rPr>
              <w:fldChar w:fldCharType="end"/>
            </w:r>
          </w:hyperlink>
        </w:p>
        <w:p w14:paraId="29421879" w14:textId="26C82825" w:rsidR="00D00207" w:rsidRDefault="00D00207">
          <w:pPr>
            <w:pStyle w:val="TOC1"/>
            <w:tabs>
              <w:tab w:val="right" w:leader="dot" w:pos="9350"/>
            </w:tabs>
            <w:rPr>
              <w:rFonts w:asciiTheme="minorHAnsi" w:eastAsiaTheme="minorEastAsia" w:hAnsiTheme="minorHAnsi" w:cstheme="minorBidi"/>
              <w:noProof/>
              <w:sz w:val="22"/>
              <w:szCs w:val="22"/>
            </w:rPr>
          </w:pPr>
          <w:hyperlink w:anchor="_Toc500762474" w:history="1">
            <w:r w:rsidRPr="00102E75">
              <w:rPr>
                <w:rStyle w:val="Hyperlink"/>
                <w:rFonts w:eastAsiaTheme="majorEastAsia"/>
                <w:noProof/>
              </w:rPr>
              <w:t>Open Questions / To-do</w:t>
            </w:r>
            <w:r>
              <w:rPr>
                <w:noProof/>
                <w:webHidden/>
              </w:rPr>
              <w:tab/>
            </w:r>
            <w:r>
              <w:rPr>
                <w:noProof/>
                <w:webHidden/>
              </w:rPr>
              <w:fldChar w:fldCharType="begin"/>
            </w:r>
            <w:r>
              <w:rPr>
                <w:noProof/>
                <w:webHidden/>
              </w:rPr>
              <w:instrText xml:space="preserve"> PAGEREF _Toc500762474 \h </w:instrText>
            </w:r>
            <w:r>
              <w:rPr>
                <w:noProof/>
                <w:webHidden/>
              </w:rPr>
            </w:r>
            <w:r>
              <w:rPr>
                <w:noProof/>
                <w:webHidden/>
              </w:rPr>
              <w:fldChar w:fldCharType="separate"/>
            </w:r>
            <w:r>
              <w:rPr>
                <w:noProof/>
                <w:webHidden/>
              </w:rPr>
              <w:t>15</w:t>
            </w:r>
            <w:r>
              <w:rPr>
                <w:noProof/>
                <w:webHidden/>
              </w:rPr>
              <w:fldChar w:fldCharType="end"/>
            </w:r>
          </w:hyperlink>
        </w:p>
        <w:p w14:paraId="67B1B00C" w14:textId="05A814F0" w:rsidR="00D00207" w:rsidRDefault="00D00207">
          <w:pPr>
            <w:pStyle w:val="TOC1"/>
            <w:tabs>
              <w:tab w:val="right" w:leader="dot" w:pos="9350"/>
            </w:tabs>
            <w:rPr>
              <w:rFonts w:asciiTheme="minorHAnsi" w:eastAsiaTheme="minorEastAsia" w:hAnsiTheme="minorHAnsi" w:cstheme="minorBidi"/>
              <w:noProof/>
              <w:sz w:val="22"/>
              <w:szCs w:val="22"/>
            </w:rPr>
          </w:pPr>
          <w:hyperlink w:anchor="_Toc500762475" w:history="1">
            <w:r w:rsidRPr="00102E75">
              <w:rPr>
                <w:rStyle w:val="Hyperlink"/>
                <w:rFonts w:eastAsiaTheme="majorEastAsia"/>
                <w:noProof/>
              </w:rPr>
              <w:t>Version Control</w:t>
            </w:r>
            <w:r>
              <w:rPr>
                <w:noProof/>
                <w:webHidden/>
              </w:rPr>
              <w:tab/>
            </w:r>
            <w:r>
              <w:rPr>
                <w:noProof/>
                <w:webHidden/>
              </w:rPr>
              <w:fldChar w:fldCharType="begin"/>
            </w:r>
            <w:r>
              <w:rPr>
                <w:noProof/>
                <w:webHidden/>
              </w:rPr>
              <w:instrText xml:space="preserve"> PAGEREF _Toc500762475 \h </w:instrText>
            </w:r>
            <w:r>
              <w:rPr>
                <w:noProof/>
                <w:webHidden/>
              </w:rPr>
            </w:r>
            <w:r>
              <w:rPr>
                <w:noProof/>
                <w:webHidden/>
              </w:rPr>
              <w:fldChar w:fldCharType="separate"/>
            </w:r>
            <w:r>
              <w:rPr>
                <w:noProof/>
                <w:webHidden/>
              </w:rPr>
              <w:t>15</w:t>
            </w:r>
            <w:r>
              <w:rPr>
                <w:noProof/>
                <w:webHidden/>
              </w:rPr>
              <w:fldChar w:fldCharType="end"/>
            </w:r>
          </w:hyperlink>
        </w:p>
        <w:p w14:paraId="0CE7B5F9" w14:textId="0620BAC3" w:rsidR="00C40A0D" w:rsidRDefault="0024405B">
          <w:r>
            <w:rPr>
              <w:b/>
              <w:bCs/>
              <w:noProof/>
            </w:rPr>
            <w:fldChar w:fldCharType="end"/>
          </w:r>
        </w:p>
      </w:sdtContent>
    </w:sdt>
    <w:p w14:paraId="303CBAAB" w14:textId="77777777" w:rsidR="000E3AD0" w:rsidRDefault="000E3AD0" w:rsidP="00555642">
      <w:pPr>
        <w:tabs>
          <w:tab w:val="left" w:pos="1043"/>
        </w:tabs>
      </w:pPr>
    </w:p>
    <w:p w14:paraId="24D20837" w14:textId="77777777" w:rsidR="000E3AD0" w:rsidRDefault="000E3AD0"/>
    <w:p w14:paraId="025DE07E" w14:textId="312B4F70" w:rsidR="00FE3C69" w:rsidRDefault="00FE3C69">
      <w:pPr>
        <w:rPr>
          <w:rFonts w:asciiTheme="majorHAnsi" w:eastAsiaTheme="majorEastAsia" w:hAnsiTheme="majorHAnsi" w:cstheme="majorBidi"/>
          <w:color w:val="2E74B5" w:themeColor="accent1" w:themeShade="BF"/>
          <w:sz w:val="32"/>
          <w:szCs w:val="32"/>
        </w:rPr>
      </w:pPr>
      <w:r>
        <w:br w:type="page"/>
      </w:r>
    </w:p>
    <w:p w14:paraId="27D4B56E" w14:textId="55C42102" w:rsidR="000E3AD0" w:rsidRDefault="00C40A0D">
      <w:pPr>
        <w:pStyle w:val="Heading1"/>
      </w:pPr>
      <w:bookmarkStart w:id="1" w:name="_Toc500762439"/>
      <w:r>
        <w:lastRenderedPageBreak/>
        <w:t>I</w:t>
      </w:r>
      <w:r w:rsidR="000E3AD0">
        <w:t>ntroduction</w:t>
      </w:r>
      <w:bookmarkEnd w:id="1"/>
    </w:p>
    <w:p w14:paraId="264103EC" w14:textId="6492140A" w:rsidR="000E3AD0" w:rsidRDefault="000E3AD0">
      <w:r>
        <w:t>This document describes the set of Online APIs that Microsoft’s Payment Service Provider (</w:t>
      </w:r>
      <w:r w:rsidR="007B1D5A">
        <w:t>PSP</w:t>
      </w:r>
      <w:r>
        <w:t>)</w:t>
      </w:r>
      <w:r w:rsidR="00D53A75">
        <w:t xml:space="preserve"> or Integrator</w:t>
      </w:r>
      <w:r>
        <w:t xml:space="preserve"> partner will </w:t>
      </w:r>
      <w:r w:rsidR="00674677">
        <w:t xml:space="preserve">implement </w:t>
      </w:r>
      <w:r>
        <w:t xml:space="preserve">to </w:t>
      </w:r>
      <w:r w:rsidR="00555642">
        <w:t xml:space="preserve">enable </w:t>
      </w:r>
      <w:r>
        <w:t>process</w:t>
      </w:r>
      <w:r w:rsidR="00555642">
        <w:t>ing of</w:t>
      </w:r>
      <w:r>
        <w:t xml:space="preserve"> various payment methods for Microsoft.</w:t>
      </w:r>
    </w:p>
    <w:p w14:paraId="274028BD" w14:textId="1763A26A" w:rsidR="000E3AD0" w:rsidRDefault="000E3AD0" w:rsidP="00555642">
      <w:pPr>
        <w:pStyle w:val="Heading2"/>
      </w:pPr>
      <w:bookmarkStart w:id="2" w:name="_Toc500762440"/>
      <w:r>
        <w:t>Terminology</w:t>
      </w:r>
      <w:bookmarkEnd w:id="2"/>
    </w:p>
    <w:p w14:paraId="77486B6C" w14:textId="3AB6D96B" w:rsidR="0007151D" w:rsidRDefault="002A7BB6" w:rsidP="00674677">
      <w:pPr>
        <w:pStyle w:val="TOC2"/>
        <w:numPr>
          <w:ilvl w:val="0"/>
          <w:numId w:val="25"/>
        </w:numPr>
        <w:rPr>
          <w:lang w:bidi="hi-IN"/>
        </w:rPr>
      </w:pPr>
      <w:r w:rsidRPr="00674677">
        <w:rPr>
          <w:rFonts w:ascii="Calibri,Times New Roman" w:eastAsia="Calibri,Times New Roman" w:hAnsi="Calibri,Times New Roman" w:cs="Calibri,Times New Roman"/>
          <w:color w:val="000000"/>
          <w:lang w:bidi="hi-IN"/>
        </w:rPr>
        <w:t xml:space="preserve">Payment Service Provider – An entity that integrates </w:t>
      </w:r>
      <w:r w:rsidR="00906F84" w:rsidRPr="00674677">
        <w:rPr>
          <w:rFonts w:ascii="Calibri,Times New Roman" w:eastAsia="Calibri,Times New Roman" w:hAnsi="Calibri,Times New Roman" w:cs="Calibri,Times New Roman"/>
          <w:color w:val="000000"/>
          <w:lang w:bidi="hi-IN"/>
        </w:rPr>
        <w:t xml:space="preserve">directly </w:t>
      </w:r>
      <w:r w:rsidRPr="00674677">
        <w:rPr>
          <w:rFonts w:ascii="Calibri,Times New Roman" w:eastAsia="Calibri,Times New Roman" w:hAnsi="Calibri,Times New Roman" w:cs="Calibri,Times New Roman"/>
          <w:color w:val="000000"/>
          <w:lang w:bidi="hi-IN"/>
        </w:rPr>
        <w:t xml:space="preserve">to Microsoft’s </w:t>
      </w:r>
      <w:r w:rsidR="00906F84" w:rsidRPr="00674677">
        <w:rPr>
          <w:rFonts w:ascii="Calibri,Times New Roman" w:eastAsia="Calibri,Times New Roman" w:hAnsi="Calibri,Times New Roman" w:cs="Calibri,Times New Roman"/>
          <w:color w:val="000000"/>
          <w:lang w:bidi="hi-IN"/>
        </w:rPr>
        <w:t>Universal Store payments platform</w:t>
      </w:r>
    </w:p>
    <w:p w14:paraId="5688086A" w14:textId="53BCD4F2" w:rsidR="0007151D" w:rsidRDefault="00D53A75" w:rsidP="00674677">
      <w:pPr>
        <w:pStyle w:val="TOC2"/>
        <w:numPr>
          <w:ilvl w:val="0"/>
          <w:numId w:val="25"/>
        </w:numP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Payment</w:t>
      </w:r>
      <w:r w:rsidR="008D1172" w:rsidRPr="00674677">
        <w:rPr>
          <w:rFonts w:ascii="Calibri,Times New Roman" w:eastAsia="Calibri,Times New Roman" w:hAnsi="Calibri,Times New Roman" w:cs="Calibri,Times New Roman"/>
          <w:color w:val="000000"/>
          <w:lang w:bidi="hi-IN"/>
        </w:rPr>
        <w:t xml:space="preserve"> M</w:t>
      </w:r>
      <w:r w:rsidRPr="00674677">
        <w:rPr>
          <w:rFonts w:ascii="Calibri,Times New Roman" w:eastAsia="Calibri,Times New Roman" w:hAnsi="Calibri,Times New Roman" w:cs="Calibri,Times New Roman"/>
          <w:color w:val="000000"/>
          <w:lang w:bidi="hi-IN"/>
        </w:rPr>
        <w:t xml:space="preserve">ethod </w:t>
      </w:r>
      <w:r w:rsidR="00F07524">
        <w:rPr>
          <w:rFonts w:ascii="Calibri,Times New Roman" w:eastAsia="Calibri,Times New Roman" w:hAnsi="Calibri,Times New Roman" w:cs="Calibri,Times New Roman"/>
          <w:color w:val="000000"/>
          <w:lang w:bidi="hi-IN"/>
        </w:rPr>
        <w:t>Type</w:t>
      </w:r>
      <w:r w:rsidRPr="00674677">
        <w:rPr>
          <w:rFonts w:ascii="Calibri,Times New Roman" w:eastAsia="Calibri,Times New Roman" w:hAnsi="Calibri,Times New Roman" w:cs="Calibri,Times New Roman"/>
          <w:color w:val="000000"/>
          <w:lang w:bidi="hi-IN"/>
        </w:rPr>
        <w:t xml:space="preserve"> – A payment instrument type such as </w:t>
      </w:r>
      <w:r w:rsidR="008D1172" w:rsidRPr="00674677">
        <w:rPr>
          <w:rFonts w:ascii="Calibri,Times New Roman" w:eastAsia="Calibri,Times New Roman" w:hAnsi="Calibri,Times New Roman" w:cs="Calibri,Times New Roman"/>
          <w:color w:val="000000"/>
          <w:lang w:bidi="hi-IN"/>
        </w:rPr>
        <w:t xml:space="preserve">debit or </w:t>
      </w:r>
      <w:r w:rsidRPr="00674677">
        <w:rPr>
          <w:rFonts w:ascii="Calibri,Times New Roman" w:eastAsia="Calibri,Times New Roman" w:hAnsi="Calibri,Times New Roman" w:cs="Calibri,Times New Roman"/>
          <w:color w:val="000000"/>
          <w:lang w:bidi="hi-IN"/>
        </w:rPr>
        <w:t xml:space="preserve">credit card, </w:t>
      </w:r>
      <w:r w:rsidR="00BE48DF">
        <w:rPr>
          <w:rFonts w:ascii="Calibri,Times New Roman" w:eastAsia="Calibri,Times New Roman" w:hAnsi="Calibri,Times New Roman" w:cs="Calibri,Times New Roman"/>
          <w:color w:val="000000"/>
          <w:lang w:bidi="hi-IN"/>
        </w:rPr>
        <w:t xml:space="preserve">direct debit, </w:t>
      </w:r>
      <w:r w:rsidR="00000DFA" w:rsidRPr="00674677">
        <w:rPr>
          <w:rFonts w:ascii="Calibri,Times New Roman" w:eastAsia="Calibri,Times New Roman" w:hAnsi="Calibri,Times New Roman" w:cs="Calibri,Times New Roman"/>
          <w:color w:val="000000"/>
          <w:lang w:bidi="hi-IN"/>
        </w:rPr>
        <w:t xml:space="preserve">bank transfer, </w:t>
      </w:r>
      <w:r w:rsidRPr="00674677">
        <w:rPr>
          <w:rFonts w:ascii="Calibri,Times New Roman" w:eastAsia="Calibri,Times New Roman" w:hAnsi="Calibri,Times New Roman" w:cs="Calibri,Times New Roman"/>
          <w:color w:val="000000"/>
          <w:lang w:bidi="hi-IN"/>
        </w:rPr>
        <w:t>cash, invoice, ewallet, etc.</w:t>
      </w:r>
    </w:p>
    <w:p w14:paraId="718688D7" w14:textId="5B05332C" w:rsidR="0007151D" w:rsidRDefault="00D53A75" w:rsidP="00674677">
      <w:pPr>
        <w:pStyle w:val="TOC2"/>
        <w:numPr>
          <w:ilvl w:val="0"/>
          <w:numId w:val="25"/>
        </w:numP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Payment</w:t>
      </w:r>
      <w:r w:rsidR="008D1172" w:rsidRPr="00674677">
        <w:rPr>
          <w:rFonts w:ascii="Calibri,Times New Roman" w:eastAsia="Calibri,Times New Roman" w:hAnsi="Calibri,Times New Roman" w:cs="Calibri,Times New Roman"/>
          <w:color w:val="000000"/>
          <w:lang w:bidi="hi-IN"/>
        </w:rPr>
        <w:t xml:space="preserve"> M</w:t>
      </w:r>
      <w:r w:rsidRPr="00674677">
        <w:rPr>
          <w:rFonts w:ascii="Calibri,Times New Roman" w:eastAsia="Calibri,Times New Roman" w:hAnsi="Calibri,Times New Roman" w:cs="Calibri,Times New Roman"/>
          <w:color w:val="000000"/>
          <w:lang w:bidi="hi-IN"/>
        </w:rPr>
        <w:t>ethod</w:t>
      </w:r>
      <w:r w:rsidR="008D1172" w:rsidRPr="00674677">
        <w:rPr>
          <w:rFonts w:ascii="Calibri,Times New Roman" w:eastAsia="Calibri,Times New Roman" w:hAnsi="Calibri,Times New Roman" w:cs="Calibri,Times New Roman"/>
          <w:color w:val="000000"/>
          <w:lang w:bidi="hi-IN"/>
        </w:rPr>
        <w:t xml:space="preserve"> </w:t>
      </w:r>
      <w:r w:rsidR="003E204B" w:rsidRPr="00674677">
        <w:rPr>
          <w:rFonts w:ascii="Calibri,Times New Roman" w:eastAsia="Calibri,Times New Roman" w:hAnsi="Calibri,Times New Roman" w:cs="Calibri,Times New Roman"/>
          <w:color w:val="000000"/>
          <w:lang w:bidi="hi-IN"/>
        </w:rPr>
        <w:t>Brand</w:t>
      </w:r>
      <w:r w:rsidR="0062706D" w:rsidRPr="00674677">
        <w:rPr>
          <w:rFonts w:ascii="Calibri,Times New Roman" w:eastAsia="Calibri,Times New Roman" w:hAnsi="Calibri,Times New Roman" w:cs="Calibri,Times New Roman"/>
          <w:color w:val="000000"/>
          <w:lang w:bidi="hi-IN"/>
        </w:rPr>
        <w:t xml:space="preserve"> </w:t>
      </w:r>
      <w:r w:rsidR="000743C1" w:rsidRPr="00674677">
        <w:rPr>
          <w:rFonts w:ascii="Calibri,Times New Roman" w:eastAsia="Calibri,Times New Roman" w:hAnsi="Calibri,Times New Roman" w:cs="Calibri,Times New Roman"/>
          <w:color w:val="000000"/>
          <w:lang w:bidi="hi-IN"/>
        </w:rPr>
        <w:t>(</w:t>
      </w:r>
      <w:r w:rsidR="00DB6D9F">
        <w:rPr>
          <w:rFonts w:ascii="Calibri,Times New Roman" w:eastAsia="Calibri,Times New Roman" w:hAnsi="Calibri,Times New Roman" w:cs="Calibri,Times New Roman"/>
          <w:color w:val="000000"/>
          <w:lang w:bidi="hi-IN"/>
        </w:rPr>
        <w:t>pmb</w:t>
      </w:r>
      <w:r w:rsidR="000743C1" w:rsidRPr="00674677">
        <w:rPr>
          <w:rFonts w:ascii="Calibri,Times New Roman" w:eastAsia="Calibri,Times New Roman" w:hAnsi="Calibri,Times New Roman" w:cs="Calibri,Times New Roman"/>
          <w:color w:val="000000"/>
          <w:lang w:bidi="hi-IN"/>
        </w:rPr>
        <w:t>)</w:t>
      </w:r>
      <w:r w:rsidRPr="00674677">
        <w:rPr>
          <w:rFonts w:ascii="Calibri,Times New Roman" w:eastAsia="Calibri,Times New Roman" w:hAnsi="Calibri,Times New Roman" w:cs="Calibri,Times New Roman"/>
          <w:color w:val="000000"/>
          <w:lang w:bidi="hi-IN"/>
        </w:rPr>
        <w:t xml:space="preserve"> </w:t>
      </w:r>
      <w:r w:rsidR="008D1172" w:rsidRPr="00674677">
        <w:rPr>
          <w:rFonts w:ascii="Calibri,Times New Roman" w:eastAsia="Calibri,Times New Roman" w:hAnsi="Calibri,Times New Roman" w:cs="Calibri,Times New Roman"/>
          <w:color w:val="000000"/>
          <w:lang w:bidi="hi-IN"/>
        </w:rPr>
        <w:t>–</w:t>
      </w:r>
      <w:r w:rsidRPr="00674677">
        <w:rPr>
          <w:rFonts w:ascii="Calibri,Times New Roman" w:eastAsia="Calibri,Times New Roman" w:hAnsi="Calibri,Times New Roman" w:cs="Calibri,Times New Roman"/>
          <w:color w:val="000000"/>
          <w:lang w:bidi="hi-IN"/>
        </w:rPr>
        <w:t xml:space="preserve"> </w:t>
      </w:r>
      <w:r w:rsidR="008D1172" w:rsidRPr="00674677">
        <w:rPr>
          <w:rFonts w:ascii="Calibri,Times New Roman" w:eastAsia="Calibri,Times New Roman" w:hAnsi="Calibri,Times New Roman" w:cs="Calibri,Times New Roman"/>
          <w:color w:val="000000"/>
          <w:lang w:bidi="hi-IN"/>
        </w:rPr>
        <w:t xml:space="preserve">An entity that </w:t>
      </w:r>
      <w:r w:rsidR="003E204B" w:rsidRPr="00674677">
        <w:rPr>
          <w:rFonts w:ascii="Calibri,Times New Roman" w:eastAsia="Calibri,Times New Roman" w:hAnsi="Calibri,Times New Roman" w:cs="Calibri,Times New Roman"/>
          <w:color w:val="000000"/>
          <w:lang w:bidi="hi-IN"/>
        </w:rPr>
        <w:t>is the originator of and own’s the payment method brand</w:t>
      </w:r>
      <w:r w:rsidR="00A8703F" w:rsidRPr="0007151D">
        <w:rPr>
          <w:rFonts w:ascii="Calibri,Times New Roman" w:eastAsia="Calibri,Times New Roman" w:hAnsi="Calibri,Times New Roman" w:cs="Calibri,Times New Roman"/>
          <w:color w:val="000000"/>
          <w:lang w:bidi="hi-IN"/>
        </w:rPr>
        <w:t xml:space="preserve">. </w:t>
      </w:r>
      <w:r w:rsidR="008D1172" w:rsidRPr="00674677">
        <w:rPr>
          <w:rFonts w:ascii="Calibri,Times New Roman" w:eastAsia="Calibri,Times New Roman" w:hAnsi="Calibri,Times New Roman" w:cs="Calibri,Times New Roman"/>
          <w:color w:val="000000"/>
          <w:lang w:bidi="hi-IN"/>
        </w:rPr>
        <w:t xml:space="preserve">Microsoft’s PSP partner </w:t>
      </w:r>
      <w:r w:rsidR="00A8703F" w:rsidRPr="0007151D">
        <w:rPr>
          <w:rFonts w:ascii="Calibri,Times New Roman" w:eastAsia="Calibri,Times New Roman" w:hAnsi="Calibri,Times New Roman" w:cs="Calibri,Times New Roman"/>
          <w:color w:val="000000"/>
          <w:lang w:bidi="hi-IN"/>
        </w:rPr>
        <w:t xml:space="preserve">is integrated either directly or indirectly to the </w:t>
      </w:r>
      <w:r w:rsidR="00DB6D9F">
        <w:rPr>
          <w:rFonts w:ascii="Calibri,Times New Roman" w:eastAsia="Calibri,Times New Roman" w:hAnsi="Calibri,Times New Roman" w:cs="Calibri,Times New Roman"/>
          <w:color w:val="000000"/>
          <w:lang w:bidi="hi-IN"/>
        </w:rPr>
        <w:t>pmb</w:t>
      </w:r>
      <w:r w:rsidR="00A8703F" w:rsidRPr="0007151D">
        <w:rPr>
          <w:rFonts w:ascii="Calibri,Times New Roman" w:eastAsia="Calibri,Times New Roman" w:hAnsi="Calibri,Times New Roman" w:cs="Calibri,Times New Roman"/>
          <w:color w:val="000000"/>
          <w:lang w:bidi="hi-IN"/>
        </w:rPr>
        <w:t xml:space="preserve">. Example of </w:t>
      </w:r>
      <w:r w:rsidR="00DB6D9F">
        <w:rPr>
          <w:rFonts w:ascii="Calibri,Times New Roman" w:eastAsia="Calibri,Times New Roman" w:hAnsi="Calibri,Times New Roman" w:cs="Calibri,Times New Roman"/>
          <w:color w:val="000000"/>
          <w:lang w:bidi="hi-IN"/>
        </w:rPr>
        <w:t>pmb</w:t>
      </w:r>
      <w:r w:rsidR="00A8703F" w:rsidRPr="0007151D">
        <w:rPr>
          <w:rFonts w:ascii="Calibri,Times New Roman" w:eastAsia="Calibri,Times New Roman" w:hAnsi="Calibri,Times New Roman" w:cs="Calibri,Times New Roman"/>
          <w:color w:val="000000"/>
          <w:lang w:bidi="hi-IN"/>
        </w:rPr>
        <w:t xml:space="preserve"> includes:</w:t>
      </w:r>
      <w:r w:rsidR="003E204B" w:rsidRPr="00674677">
        <w:rPr>
          <w:rFonts w:ascii="Calibri,Times New Roman" w:eastAsia="Calibri,Times New Roman" w:hAnsi="Calibri,Times New Roman" w:cs="Calibri,Times New Roman"/>
          <w:color w:val="000000"/>
          <w:lang w:bidi="hi-IN"/>
        </w:rPr>
        <w:t xml:space="preserve"> card </w:t>
      </w:r>
      <w:r w:rsidR="008D1172" w:rsidRPr="00674677">
        <w:rPr>
          <w:rFonts w:ascii="Calibri,Times New Roman" w:eastAsia="Calibri,Times New Roman" w:hAnsi="Calibri,Times New Roman" w:cs="Calibri,Times New Roman"/>
          <w:color w:val="000000"/>
          <w:lang w:bidi="hi-IN"/>
        </w:rPr>
        <w:t>network</w:t>
      </w:r>
      <w:r w:rsidR="00FB18EC" w:rsidRPr="00674677">
        <w:rPr>
          <w:rFonts w:ascii="Calibri,Times New Roman" w:eastAsia="Calibri,Times New Roman" w:hAnsi="Calibri,Times New Roman" w:cs="Calibri,Times New Roman"/>
          <w:color w:val="000000"/>
          <w:lang w:bidi="hi-IN"/>
        </w:rPr>
        <w:t xml:space="preserve"> (Ex. Visa, </w:t>
      </w:r>
      <w:r w:rsidR="003E204B" w:rsidRPr="00674677">
        <w:rPr>
          <w:rFonts w:ascii="Calibri,Times New Roman" w:eastAsia="Calibri,Times New Roman" w:hAnsi="Calibri,Times New Roman" w:cs="Calibri,Times New Roman"/>
          <w:color w:val="000000"/>
          <w:lang w:bidi="hi-IN"/>
        </w:rPr>
        <w:t>MasterCard</w:t>
      </w:r>
      <w:r w:rsidR="00FB18EC" w:rsidRPr="00674677">
        <w:rPr>
          <w:rFonts w:ascii="Calibri,Times New Roman" w:eastAsia="Calibri,Times New Roman" w:hAnsi="Calibri,Times New Roman" w:cs="Calibri,Times New Roman"/>
          <w:color w:val="000000"/>
          <w:lang w:bidi="hi-IN"/>
        </w:rPr>
        <w:t>, etc.)</w:t>
      </w:r>
      <w:r w:rsidR="008D1172" w:rsidRPr="00674677">
        <w:rPr>
          <w:rFonts w:ascii="Calibri,Times New Roman" w:eastAsia="Calibri,Times New Roman" w:hAnsi="Calibri,Times New Roman" w:cs="Calibri,Times New Roman"/>
          <w:color w:val="000000"/>
          <w:lang w:bidi="hi-IN"/>
        </w:rPr>
        <w:t xml:space="preserve">, offline </w:t>
      </w:r>
      <w:r w:rsidR="00FB18EC" w:rsidRPr="00674677">
        <w:rPr>
          <w:rFonts w:ascii="Calibri,Times New Roman" w:eastAsia="Calibri,Times New Roman" w:hAnsi="Calibri,Times New Roman" w:cs="Calibri,Times New Roman"/>
          <w:color w:val="000000"/>
          <w:lang w:bidi="hi-IN"/>
        </w:rPr>
        <w:t xml:space="preserve">payments </w:t>
      </w:r>
      <w:r w:rsidR="003E204B" w:rsidRPr="00674677">
        <w:rPr>
          <w:rFonts w:ascii="Calibri,Times New Roman" w:eastAsia="Calibri,Times New Roman" w:hAnsi="Calibri,Times New Roman" w:cs="Calibri,Times New Roman"/>
          <w:color w:val="000000"/>
          <w:lang w:bidi="hi-IN"/>
        </w:rPr>
        <w:t xml:space="preserve">cash networks </w:t>
      </w:r>
      <w:r w:rsidR="00FB18EC" w:rsidRPr="00674677">
        <w:rPr>
          <w:rFonts w:ascii="Calibri,Times New Roman" w:eastAsia="Calibri,Times New Roman" w:hAnsi="Calibri,Times New Roman" w:cs="Calibri,Times New Roman"/>
          <w:color w:val="000000"/>
          <w:lang w:bidi="hi-IN"/>
        </w:rPr>
        <w:t>(Ex. Efecty in Columbia, OXXO in Mexico, etc.),</w:t>
      </w:r>
      <w:r w:rsidR="003E204B" w:rsidRPr="00674677">
        <w:rPr>
          <w:rFonts w:ascii="Calibri,Times New Roman" w:eastAsia="Calibri,Times New Roman" w:hAnsi="Calibri,Times New Roman" w:cs="Calibri,Times New Roman"/>
          <w:color w:val="000000"/>
          <w:lang w:bidi="hi-IN"/>
        </w:rPr>
        <w:t xml:space="preserve"> bank network (Ex. iDeal in Netherlands, SEPA</w:t>
      </w:r>
      <w:r w:rsidR="00BE48DF">
        <w:rPr>
          <w:rFonts w:ascii="Calibri,Times New Roman" w:eastAsia="Calibri,Times New Roman" w:hAnsi="Calibri,Times New Roman" w:cs="Calibri,Times New Roman"/>
          <w:color w:val="000000"/>
          <w:lang w:bidi="hi-IN"/>
        </w:rPr>
        <w:t xml:space="preserve"> Direct Debit</w:t>
      </w:r>
      <w:r w:rsidR="003E204B" w:rsidRPr="00674677">
        <w:rPr>
          <w:rFonts w:ascii="Calibri,Times New Roman" w:eastAsia="Calibri,Times New Roman" w:hAnsi="Calibri,Times New Roman" w:cs="Calibri,Times New Roman"/>
          <w:color w:val="000000"/>
          <w:lang w:bidi="hi-IN"/>
        </w:rPr>
        <w:t xml:space="preserve"> in Germany, etc.)</w:t>
      </w:r>
      <w:r w:rsidR="008D1172" w:rsidRPr="00674677">
        <w:rPr>
          <w:rFonts w:ascii="Calibri,Times New Roman" w:eastAsia="Calibri,Times New Roman" w:hAnsi="Calibri,Times New Roman" w:cs="Calibri,Times New Roman"/>
          <w:color w:val="000000"/>
          <w:lang w:bidi="hi-IN"/>
        </w:rPr>
        <w:t xml:space="preserve"> </w:t>
      </w:r>
      <w:r w:rsidR="003E204B" w:rsidRPr="00674677">
        <w:rPr>
          <w:rFonts w:ascii="Calibri,Times New Roman" w:eastAsia="Calibri,Times New Roman" w:hAnsi="Calibri,Times New Roman" w:cs="Calibri,Times New Roman"/>
          <w:color w:val="000000"/>
          <w:lang w:bidi="hi-IN"/>
        </w:rPr>
        <w:t>payment method</w:t>
      </w:r>
      <w:r w:rsidR="00FB18EC" w:rsidRPr="00674677">
        <w:rPr>
          <w:rFonts w:ascii="Calibri,Times New Roman" w:eastAsia="Calibri,Times New Roman" w:hAnsi="Calibri,Times New Roman" w:cs="Calibri,Times New Roman"/>
          <w:color w:val="000000"/>
          <w:lang w:bidi="hi-IN"/>
        </w:rPr>
        <w:t xml:space="preserve"> conso</w:t>
      </w:r>
      <w:r w:rsidR="003E204B" w:rsidRPr="00674677">
        <w:rPr>
          <w:rFonts w:ascii="Calibri,Times New Roman" w:eastAsia="Calibri,Times New Roman" w:hAnsi="Calibri,Times New Roman" w:cs="Calibri,Times New Roman"/>
          <w:color w:val="000000"/>
          <w:lang w:bidi="hi-IN"/>
        </w:rPr>
        <w:t xml:space="preserve">lidator </w:t>
      </w:r>
      <w:r w:rsidR="00FB18EC" w:rsidRPr="00674677">
        <w:rPr>
          <w:rFonts w:ascii="Calibri,Times New Roman" w:eastAsia="Calibri,Times New Roman" w:hAnsi="Calibri,Times New Roman" w:cs="Calibri,Times New Roman"/>
          <w:color w:val="000000"/>
          <w:lang w:bidi="hi-IN"/>
        </w:rPr>
        <w:t xml:space="preserve">(Ex. Sofort in Germany, </w:t>
      </w:r>
      <w:r w:rsidR="003E204B" w:rsidRPr="00674677">
        <w:rPr>
          <w:rFonts w:ascii="Calibri,Times New Roman" w:eastAsia="Calibri,Times New Roman" w:hAnsi="Calibri,Times New Roman" w:cs="Calibri,Times New Roman"/>
          <w:color w:val="000000"/>
          <w:lang w:bidi="hi-IN"/>
        </w:rPr>
        <w:t>DotPay in Poland</w:t>
      </w:r>
      <w:r w:rsidR="00FB18EC" w:rsidRPr="00674677">
        <w:rPr>
          <w:rFonts w:ascii="Calibri,Times New Roman" w:eastAsia="Calibri,Times New Roman" w:hAnsi="Calibri,Times New Roman" w:cs="Calibri,Times New Roman"/>
          <w:color w:val="000000"/>
          <w:lang w:bidi="hi-IN"/>
        </w:rPr>
        <w:t xml:space="preserve">, etc.), </w:t>
      </w:r>
      <w:r w:rsidR="008D1172" w:rsidRPr="00674677">
        <w:rPr>
          <w:rFonts w:ascii="Calibri,Times New Roman" w:eastAsia="Calibri,Times New Roman" w:hAnsi="Calibri,Times New Roman" w:cs="Calibri,Times New Roman"/>
          <w:color w:val="000000"/>
          <w:lang w:bidi="hi-IN"/>
        </w:rPr>
        <w:t>etc.</w:t>
      </w:r>
    </w:p>
    <w:p w14:paraId="4D11D720" w14:textId="6529A858" w:rsidR="00BD6FE3" w:rsidRPr="00BD6FE3" w:rsidRDefault="0072483B">
      <w:pPr>
        <w:pStyle w:val="TOC2"/>
        <w:numPr>
          <w:ilvl w:val="0"/>
          <w:numId w:val="25"/>
        </w:numPr>
        <w:rPr>
          <w:rFonts w:ascii="Calibri,Times New Roman" w:eastAsia="Calibri,Times New Roman" w:hAnsi="Calibri,Times New Roman" w:cs="Calibri,Times New Roman"/>
          <w:color w:val="000000"/>
          <w:lang w:bidi="hi-IN"/>
        </w:rPr>
      </w:pPr>
      <w:r w:rsidRPr="00BD6FE3">
        <w:rPr>
          <w:rFonts w:ascii="Calibri,Times New Roman" w:eastAsia="Calibri,Times New Roman" w:hAnsi="Calibri,Times New Roman" w:cs="Calibri,Times New Roman"/>
          <w:color w:val="000000"/>
          <w:lang w:bidi="hi-IN"/>
        </w:rPr>
        <w:t xml:space="preserve">Subscription - Subscriptions are purchases that a user has authorized for periodic billing. From </w:t>
      </w:r>
      <w:r w:rsidR="00BD6FE3" w:rsidRPr="00BD6FE3">
        <w:rPr>
          <w:rFonts w:ascii="Calibri,Times New Roman" w:eastAsia="Calibri,Times New Roman" w:hAnsi="Calibri,Times New Roman" w:cs="Calibri,Times New Roman"/>
          <w:color w:val="000000"/>
          <w:lang w:bidi="hi-IN"/>
        </w:rPr>
        <w:t xml:space="preserve">the Payment Service Provider’s </w:t>
      </w:r>
      <w:r w:rsidRPr="00BD6FE3">
        <w:rPr>
          <w:rFonts w:ascii="Calibri,Times New Roman" w:eastAsia="Calibri,Times New Roman" w:hAnsi="Calibri,Times New Roman" w:cs="Calibri,Times New Roman"/>
          <w:color w:val="000000"/>
          <w:lang w:bidi="hi-IN"/>
        </w:rPr>
        <w:t xml:space="preserve">perspective, </w:t>
      </w:r>
      <w:r w:rsidR="0007151D" w:rsidRPr="00BD6FE3">
        <w:rPr>
          <w:rFonts w:ascii="Calibri,Times New Roman" w:eastAsia="Calibri,Times New Roman" w:hAnsi="Calibri,Times New Roman" w:cs="Calibri,Times New Roman"/>
          <w:color w:val="000000"/>
          <w:lang w:bidi="hi-IN"/>
        </w:rPr>
        <w:t>they are</w:t>
      </w:r>
      <w:r w:rsidRPr="00BD6FE3">
        <w:rPr>
          <w:rFonts w:ascii="Calibri,Times New Roman" w:eastAsia="Calibri,Times New Roman" w:hAnsi="Calibri,Times New Roman" w:cs="Calibri,Times New Roman"/>
          <w:color w:val="000000"/>
          <w:lang w:bidi="hi-IN"/>
        </w:rPr>
        <w:t xml:space="preserve"> </w:t>
      </w:r>
      <w:r w:rsidR="007B1D5A" w:rsidRPr="00BD6FE3">
        <w:rPr>
          <w:rFonts w:ascii="Calibri,Times New Roman" w:eastAsia="Calibri,Times New Roman" w:hAnsi="Calibri,Times New Roman" w:cs="Calibri,Times New Roman"/>
          <w:color w:val="000000"/>
          <w:lang w:bidi="hi-IN"/>
        </w:rPr>
        <w:t>like</w:t>
      </w:r>
      <w:r w:rsidRPr="00BD6FE3">
        <w:rPr>
          <w:rFonts w:ascii="Calibri,Times New Roman" w:eastAsia="Calibri,Times New Roman" w:hAnsi="Calibri,Times New Roman" w:cs="Calibri,Times New Roman"/>
          <w:color w:val="000000"/>
          <w:lang w:bidi="hi-IN"/>
        </w:rPr>
        <w:t xml:space="preserve"> one-time purchases. The only additional information provided for a subscription is subscription identifier</w:t>
      </w:r>
      <w:r w:rsidR="0007151D" w:rsidRPr="00BD6FE3">
        <w:rPr>
          <w:rFonts w:ascii="Calibri,Times New Roman" w:eastAsia="Calibri,Times New Roman" w:hAnsi="Calibri,Times New Roman" w:cs="Calibri,Times New Roman"/>
          <w:color w:val="000000"/>
          <w:lang w:bidi="hi-IN"/>
        </w:rPr>
        <w:t>,</w:t>
      </w:r>
      <w:r w:rsidRPr="00BD6FE3">
        <w:rPr>
          <w:rFonts w:ascii="Calibri,Times New Roman" w:eastAsia="Calibri,Times New Roman" w:hAnsi="Calibri,Times New Roman" w:cs="Calibri,Times New Roman"/>
          <w:color w:val="000000"/>
          <w:lang w:bidi="hi-IN"/>
        </w:rPr>
        <w:t xml:space="preserve"> frequency</w:t>
      </w:r>
      <w:r w:rsidR="0007151D" w:rsidRPr="00BD6FE3">
        <w:rPr>
          <w:rFonts w:ascii="Calibri,Times New Roman" w:eastAsia="Calibri,Times New Roman" w:hAnsi="Calibri,Times New Roman" w:cs="Calibri,Times New Roman"/>
          <w:color w:val="000000"/>
          <w:lang w:bidi="hi-IN"/>
        </w:rPr>
        <w:t xml:space="preserve"> and number</w:t>
      </w:r>
      <w:r w:rsidRPr="00BD6FE3">
        <w:rPr>
          <w:rFonts w:ascii="Calibri,Times New Roman" w:eastAsia="Calibri,Times New Roman" w:hAnsi="Calibri,Times New Roman" w:cs="Calibri,Times New Roman"/>
          <w:color w:val="000000"/>
          <w:lang w:bidi="hi-IN"/>
        </w:rPr>
        <w:t>.</w:t>
      </w:r>
      <w:r w:rsidR="00BD6FE3" w:rsidRPr="00BD6FE3">
        <w:rPr>
          <w:rFonts w:ascii="Calibri,Times New Roman" w:eastAsia="Calibri,Times New Roman" w:hAnsi="Calibri,Times New Roman" w:cs="Calibri,Times New Roman"/>
          <w:color w:val="000000"/>
          <w:lang w:bidi="hi-IN"/>
        </w:rPr>
        <w:t xml:space="preserve"> All the charges for subscriptions would still be executed every month/day/year/etc by Microsoft, and Microsoft does not rely on the provider to establish the recurrence.</w:t>
      </w:r>
      <w:r w:rsidR="00BD6FE3">
        <w:rPr>
          <w:rFonts w:ascii="Calibri,Times New Roman" w:eastAsia="Calibri,Times New Roman" w:hAnsi="Calibri,Times New Roman" w:cs="Calibri,Times New Roman"/>
          <w:color w:val="000000"/>
          <w:lang w:bidi="hi-IN"/>
        </w:rPr>
        <w:t xml:space="preserve"> </w:t>
      </w:r>
      <w:r w:rsidR="00BD6FE3" w:rsidRPr="00BD6FE3">
        <w:rPr>
          <w:rFonts w:ascii="Calibri,Times New Roman" w:eastAsia="Calibri,Times New Roman" w:hAnsi="Calibri,Times New Roman" w:cs="Calibri,Times New Roman"/>
          <w:color w:val="000000"/>
          <w:lang w:bidi="hi-IN"/>
        </w:rPr>
        <w:t>The subscription data Microsoft will pass is just additional information about these charges.</w:t>
      </w:r>
      <w:r w:rsidR="000B6C0D">
        <w:rPr>
          <w:rFonts w:ascii="Calibri,Times New Roman" w:eastAsia="Calibri,Times New Roman" w:hAnsi="Calibri,Times New Roman" w:cs="Calibri,Times New Roman"/>
          <w:color w:val="000000"/>
          <w:lang w:bidi="hi-IN"/>
        </w:rPr>
        <w:t xml:space="preserve"> This is used in Payment Instruments where the is a legal need for the users to be able to view and cancel their subscriptions on the payment processor’s side (for example: American mobile-carrier-billing users on AT&amp;T must be able to log on to their AT&amp;T portal and view and cancel their subscriptions). This is naturally only a valid scenario for specific types of payment instruments.</w:t>
      </w:r>
    </w:p>
    <w:p w14:paraId="6B67D657" w14:textId="46A79DC1" w:rsidR="005B7DCA" w:rsidRPr="00674677" w:rsidRDefault="005B7DCA" w:rsidP="00E63EC8">
      <w:pPr>
        <w:pStyle w:val="TOC2"/>
        <w:ind w:left="720"/>
        <w:rPr>
          <w:rFonts w:ascii="Calibri,Times New Roman" w:eastAsia="Calibri,Times New Roman" w:hAnsi="Calibri,Times New Roman" w:cs="Calibri,Times New Roman"/>
          <w:color w:val="000000"/>
          <w:lang w:bidi="hi-IN"/>
        </w:rPr>
      </w:pPr>
    </w:p>
    <w:p w14:paraId="0996B215" w14:textId="7FFB3896" w:rsidR="000E3AD0" w:rsidRDefault="000E3AD0" w:rsidP="00555642">
      <w:pPr>
        <w:pStyle w:val="Heading2"/>
      </w:pPr>
      <w:bookmarkStart w:id="3" w:name="_Toc500762441"/>
      <w:r>
        <w:t>Scenario Examples</w:t>
      </w:r>
      <w:bookmarkEnd w:id="3"/>
    </w:p>
    <w:p w14:paraId="753A8773" w14:textId="2130AE85" w:rsidR="005B7DCA" w:rsidRPr="00E63EC8" w:rsidRDefault="005B7DCA">
      <w:pPr>
        <w:textAlignment w:val="center"/>
        <w:rPr>
          <w:rFonts w:ascii="Calibri" w:eastAsia="Calibri" w:hAnsi="Calibri" w:cs="Calibri"/>
          <w:b/>
          <w:bCs/>
          <w:color w:val="000000"/>
          <w:lang w:bidi="hi-IN"/>
        </w:rPr>
      </w:pPr>
      <w:r w:rsidRPr="00674677">
        <w:rPr>
          <w:rFonts w:ascii="Calibri,Times New Roman" w:eastAsia="Calibri,Times New Roman" w:hAnsi="Calibri,Times New Roman" w:cs="Calibri,Times New Roman"/>
          <w:b/>
          <w:bCs/>
          <w:color w:val="000000"/>
          <w:lang w:bidi="hi-IN"/>
        </w:rPr>
        <w:t xml:space="preserve">Example 1: </w:t>
      </w:r>
      <w:r w:rsidR="007B1D5A">
        <w:rPr>
          <w:rFonts w:ascii="Calibri,Times New Roman" w:eastAsia="Calibri,Times New Roman" w:hAnsi="Calibri,Times New Roman" w:cs="Calibri,Times New Roman"/>
          <w:b/>
          <w:bCs/>
          <w:color w:val="000000"/>
          <w:lang w:bidi="hi-IN"/>
        </w:rPr>
        <w:t xml:space="preserve">One-Time Purchase (OTP) of App </w:t>
      </w:r>
      <w:r w:rsidRPr="00674677">
        <w:rPr>
          <w:rFonts w:ascii="Calibri,Times New Roman" w:eastAsia="Calibri,Times New Roman" w:hAnsi="Calibri,Times New Roman" w:cs="Calibri,Times New Roman"/>
          <w:b/>
          <w:bCs/>
          <w:color w:val="000000"/>
          <w:lang w:bidi="hi-IN"/>
        </w:rPr>
        <w:t>from Windows10 Store</w:t>
      </w:r>
    </w:p>
    <w:p w14:paraId="616B2CFA" w14:textId="77777777" w:rsidR="005B7DCA" w:rsidRPr="00D0263D" w:rsidRDefault="005B7DCA" w:rsidP="00674677">
      <w:pPr>
        <w:pStyle w:val="ListParagraph"/>
        <w:numPr>
          <w:ilvl w:val="0"/>
          <w:numId w:val="2"/>
        </w:numPr>
        <w:spacing w:line="240" w:lineRule="auto"/>
        <w:textAlignment w:val="cente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User browses through the Windows 10 Store and selects an app to purchase.</w:t>
      </w:r>
    </w:p>
    <w:p w14:paraId="67A969BB" w14:textId="77777777" w:rsidR="005B7DCA" w:rsidRPr="00D0263D" w:rsidRDefault="005B7DCA" w:rsidP="00674677">
      <w:pPr>
        <w:pStyle w:val="ListParagraph"/>
        <w:numPr>
          <w:ilvl w:val="0"/>
          <w:numId w:val="2"/>
        </w:numPr>
        <w:spacing w:line="240" w:lineRule="auto"/>
        <w:textAlignment w:val="cente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 xml:space="preserve">User is offered a variety of payment options and he selects the "Pay with </w:t>
      </w:r>
      <w:r w:rsidRPr="6D28E8CC">
        <w:rPr>
          <w:rFonts w:ascii="Calibri,Times New Roman" w:eastAsia="Calibri,Times New Roman" w:hAnsi="Calibri,Times New Roman" w:cs="Calibri,Times New Roman"/>
          <w:i/>
          <w:iCs/>
          <w:color w:val="000000"/>
          <w:lang w:bidi="hi-IN"/>
        </w:rPr>
        <w:t>LocalCountry</w:t>
      </w:r>
      <w:r w:rsidR="00000DFA" w:rsidRPr="6D28E8CC">
        <w:rPr>
          <w:rFonts w:ascii="Calibri,Times New Roman" w:eastAsia="Calibri,Times New Roman" w:hAnsi="Calibri,Times New Roman" w:cs="Calibri,Times New Roman"/>
          <w:i/>
          <w:iCs/>
          <w:color w:val="000000"/>
          <w:lang w:bidi="hi-IN"/>
        </w:rPr>
        <w:t>-</w:t>
      </w:r>
      <w:r w:rsidRPr="6D28E8CC">
        <w:rPr>
          <w:rFonts w:ascii="Calibri,Times New Roman" w:eastAsia="Calibri,Times New Roman" w:hAnsi="Calibri,Times New Roman" w:cs="Calibri,Times New Roman"/>
          <w:i/>
          <w:iCs/>
          <w:color w:val="000000"/>
          <w:lang w:bidi="hi-IN"/>
        </w:rPr>
        <w:t>Bank transfer</w:t>
      </w:r>
      <w:r w:rsidRPr="00674677">
        <w:rPr>
          <w:rFonts w:ascii="Calibri,Times New Roman" w:eastAsia="Calibri,Times New Roman" w:hAnsi="Calibri,Times New Roman" w:cs="Calibri,Times New Roman"/>
          <w:color w:val="000000"/>
          <w:lang w:bidi="hi-IN"/>
        </w:rPr>
        <w:t>" payment method option.</w:t>
      </w:r>
    </w:p>
    <w:p w14:paraId="694A0EE3" w14:textId="77777777" w:rsidR="005B7DCA" w:rsidRPr="00D0263D" w:rsidRDefault="005B7DCA" w:rsidP="00674677">
      <w:pPr>
        <w:pStyle w:val="ListParagraph"/>
        <w:numPr>
          <w:ilvl w:val="0"/>
          <w:numId w:val="2"/>
        </w:numPr>
        <w:spacing w:line="240" w:lineRule="auto"/>
        <w:textAlignment w:val="cente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The user is prompted to select his bank, and is then redirected to his bank portal. Once at the bank portal, the user is asked to provide credentials. Additionally, the user is taken through a two-factor authentication (2FA) step and upon successful verification, logs into the bank and completes purchase.</w:t>
      </w:r>
    </w:p>
    <w:p w14:paraId="592A0024" w14:textId="77777777" w:rsidR="005B7DCA" w:rsidRDefault="005B7DCA" w:rsidP="005B7DCA">
      <w:pPr>
        <w:pStyle w:val="ListParagraph"/>
        <w:numPr>
          <w:ilvl w:val="0"/>
          <w:numId w:val="2"/>
        </w:numPr>
        <w:spacing w:line="240" w:lineRule="auto"/>
        <w:textAlignment w:val="center"/>
      </w:pPr>
      <w:r w:rsidRPr="00674677">
        <w:rPr>
          <w:rFonts w:ascii="Calibri,Times New Roman" w:eastAsia="Calibri,Times New Roman" w:hAnsi="Calibri,Times New Roman" w:cs="Calibri,Times New Roman"/>
          <w:color w:val="000000"/>
          <w:lang w:bidi="hi-IN"/>
        </w:rPr>
        <w:t>User is redirected back to the Microsoft Windows 10 Store, and begins download of the app</w:t>
      </w:r>
    </w:p>
    <w:p w14:paraId="3B545193" w14:textId="77777777" w:rsidR="000E3AD0" w:rsidRDefault="000E3AD0" w:rsidP="005B7DCA">
      <w:pPr>
        <w:pStyle w:val="ListParagraph"/>
        <w:spacing w:line="240" w:lineRule="auto"/>
        <w:textAlignment w:val="center"/>
      </w:pPr>
    </w:p>
    <w:p w14:paraId="2CCA4ED8" w14:textId="7480C755" w:rsidR="005B7DCA" w:rsidRPr="00E63EC8" w:rsidRDefault="005B7DCA">
      <w:pPr>
        <w:textAlignment w:val="center"/>
        <w:rPr>
          <w:rFonts w:ascii="Calibri" w:eastAsia="Calibri" w:hAnsi="Calibri" w:cs="Calibri"/>
          <w:b/>
          <w:bCs/>
          <w:color w:val="000000" w:themeColor="text1"/>
          <w:lang w:bidi="hi-IN"/>
        </w:rPr>
      </w:pPr>
      <w:r w:rsidRPr="00674677">
        <w:rPr>
          <w:rFonts w:ascii="Calibri,Times New Roman" w:eastAsia="Calibri,Times New Roman" w:hAnsi="Calibri,Times New Roman" w:cs="Calibri,Times New Roman"/>
          <w:b/>
          <w:bCs/>
          <w:color w:val="000000"/>
          <w:lang w:bidi="hi-IN"/>
        </w:rPr>
        <w:t xml:space="preserve">Example 2: </w:t>
      </w:r>
      <w:r w:rsidR="007B1D5A">
        <w:rPr>
          <w:rFonts w:ascii="Calibri,Times New Roman" w:eastAsia="Calibri,Times New Roman" w:hAnsi="Calibri,Times New Roman" w:cs="Calibri,Times New Roman"/>
          <w:b/>
          <w:bCs/>
          <w:color w:val="000000"/>
          <w:lang w:bidi="hi-IN"/>
        </w:rPr>
        <w:t>O</w:t>
      </w:r>
      <w:r w:rsidR="0094020E">
        <w:rPr>
          <w:rFonts w:ascii="Calibri,Times New Roman" w:eastAsia="Calibri,Times New Roman" w:hAnsi="Calibri,Times New Roman" w:cs="Calibri,Times New Roman"/>
          <w:b/>
          <w:bCs/>
          <w:color w:val="000000"/>
          <w:lang w:bidi="hi-IN"/>
        </w:rPr>
        <w:t xml:space="preserve">ne </w:t>
      </w:r>
      <w:r w:rsidR="007B1D5A">
        <w:rPr>
          <w:rFonts w:ascii="Calibri,Times New Roman" w:eastAsia="Calibri,Times New Roman" w:hAnsi="Calibri,Times New Roman" w:cs="Calibri,Times New Roman"/>
          <w:b/>
          <w:bCs/>
          <w:color w:val="000000"/>
          <w:lang w:bidi="hi-IN"/>
        </w:rPr>
        <w:t>T</w:t>
      </w:r>
      <w:r w:rsidR="0094020E">
        <w:rPr>
          <w:rFonts w:ascii="Calibri,Times New Roman" w:eastAsia="Calibri,Times New Roman" w:hAnsi="Calibri,Times New Roman" w:cs="Calibri,Times New Roman"/>
          <w:b/>
          <w:bCs/>
          <w:color w:val="000000"/>
          <w:lang w:bidi="hi-IN"/>
        </w:rPr>
        <w:t xml:space="preserve">ime </w:t>
      </w:r>
      <w:r w:rsidR="007B1D5A">
        <w:rPr>
          <w:rFonts w:ascii="Calibri,Times New Roman" w:eastAsia="Calibri,Times New Roman" w:hAnsi="Calibri,Times New Roman" w:cs="Calibri,Times New Roman"/>
          <w:b/>
          <w:bCs/>
          <w:color w:val="000000"/>
          <w:lang w:bidi="hi-IN"/>
        </w:rPr>
        <w:t>P</w:t>
      </w:r>
      <w:r w:rsidR="0094020E">
        <w:rPr>
          <w:rFonts w:ascii="Calibri,Times New Roman" w:eastAsia="Calibri,Times New Roman" w:hAnsi="Calibri,Times New Roman" w:cs="Calibri,Times New Roman"/>
          <w:b/>
          <w:bCs/>
          <w:color w:val="000000"/>
          <w:lang w:bidi="hi-IN"/>
        </w:rPr>
        <w:t>urchase</w:t>
      </w:r>
      <w:r w:rsidR="007B1D5A">
        <w:rPr>
          <w:rFonts w:ascii="Calibri,Times New Roman" w:eastAsia="Calibri,Times New Roman" w:hAnsi="Calibri,Times New Roman" w:cs="Calibri,Times New Roman"/>
          <w:b/>
          <w:bCs/>
          <w:color w:val="000000"/>
          <w:lang w:bidi="hi-IN"/>
        </w:rPr>
        <w:t xml:space="preserve"> of</w:t>
      </w:r>
      <w:r w:rsidR="003B4440">
        <w:rPr>
          <w:rFonts w:ascii="Calibri,Times New Roman" w:eastAsia="Calibri,Times New Roman" w:hAnsi="Calibri,Times New Roman" w:cs="Calibri,Times New Roman"/>
          <w:b/>
          <w:bCs/>
          <w:color w:val="000000"/>
          <w:lang w:bidi="hi-IN"/>
        </w:rPr>
        <w:t xml:space="preserve"> game</w:t>
      </w:r>
      <w:r w:rsidRPr="00674677">
        <w:rPr>
          <w:rFonts w:ascii="Calibri,Times New Roman" w:eastAsia="Calibri,Times New Roman" w:hAnsi="Calibri,Times New Roman" w:cs="Calibri,Times New Roman"/>
          <w:b/>
          <w:bCs/>
          <w:color w:val="000000"/>
          <w:lang w:bidi="hi-IN"/>
        </w:rPr>
        <w:t xml:space="preserve"> from Xbox console</w:t>
      </w:r>
    </w:p>
    <w:p w14:paraId="683F7129" w14:textId="22C21414" w:rsidR="005B7DCA" w:rsidRPr="00D0263D" w:rsidRDefault="005B7DCA" w:rsidP="00674677">
      <w:pPr>
        <w:pStyle w:val="ListParagraph"/>
        <w:numPr>
          <w:ilvl w:val="0"/>
          <w:numId w:val="3"/>
        </w:numPr>
        <w:spacing w:line="240" w:lineRule="auto"/>
        <w:textAlignment w:val="cente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 xml:space="preserve">User </w:t>
      </w:r>
      <w:r w:rsidR="004A37DD" w:rsidRPr="00674677">
        <w:rPr>
          <w:rFonts w:ascii="Calibri,Times New Roman" w:eastAsia="Calibri,Times New Roman" w:hAnsi="Calibri,Times New Roman" w:cs="Calibri,Times New Roman"/>
          <w:color w:val="000000"/>
          <w:lang w:bidi="hi-IN"/>
        </w:rPr>
        <w:t xml:space="preserve">is in the Xbox console and </w:t>
      </w:r>
      <w:r w:rsidRPr="00674677">
        <w:rPr>
          <w:rFonts w:ascii="Calibri,Times New Roman" w:eastAsia="Calibri,Times New Roman" w:hAnsi="Calibri,Times New Roman" w:cs="Calibri,Times New Roman"/>
          <w:color w:val="000000"/>
          <w:lang w:bidi="hi-IN"/>
        </w:rPr>
        <w:t>selects a</w:t>
      </w:r>
      <w:r w:rsidR="004A37DD" w:rsidRPr="00674677">
        <w:rPr>
          <w:rFonts w:ascii="Calibri,Times New Roman" w:eastAsia="Calibri,Times New Roman" w:hAnsi="Calibri,Times New Roman" w:cs="Calibri,Times New Roman"/>
          <w:color w:val="000000"/>
          <w:lang w:bidi="hi-IN"/>
        </w:rPr>
        <w:t xml:space="preserve"> </w:t>
      </w:r>
      <w:r w:rsidR="00F17FB0">
        <w:rPr>
          <w:rFonts w:ascii="Calibri,Times New Roman" w:eastAsia="Calibri,Times New Roman" w:hAnsi="Calibri,Times New Roman" w:cs="Calibri,Times New Roman"/>
          <w:color w:val="000000"/>
          <w:lang w:bidi="hi-IN"/>
        </w:rPr>
        <w:t>game</w:t>
      </w:r>
      <w:r w:rsidR="00F17FB0" w:rsidRPr="00674677">
        <w:rPr>
          <w:rFonts w:ascii="Calibri,Times New Roman" w:eastAsia="Calibri,Times New Roman" w:hAnsi="Calibri,Times New Roman" w:cs="Calibri,Times New Roman"/>
          <w:color w:val="000000"/>
          <w:lang w:bidi="hi-IN"/>
        </w:rPr>
        <w:t xml:space="preserve"> </w:t>
      </w:r>
      <w:r w:rsidR="00000DFA" w:rsidRPr="00674677">
        <w:rPr>
          <w:rFonts w:ascii="Calibri,Times New Roman" w:eastAsia="Calibri,Times New Roman" w:hAnsi="Calibri,Times New Roman" w:cs="Calibri,Times New Roman"/>
          <w:color w:val="000000"/>
          <w:lang w:bidi="hi-IN"/>
        </w:rPr>
        <w:t xml:space="preserve">to </w:t>
      </w:r>
      <w:r w:rsidRPr="00674677">
        <w:rPr>
          <w:rFonts w:ascii="Calibri,Times New Roman" w:eastAsia="Calibri,Times New Roman" w:hAnsi="Calibri,Times New Roman" w:cs="Calibri,Times New Roman"/>
          <w:color w:val="000000"/>
          <w:lang w:bidi="hi-IN"/>
        </w:rPr>
        <w:t>purchase.</w:t>
      </w:r>
    </w:p>
    <w:p w14:paraId="64E510AD" w14:textId="77777777" w:rsidR="005B7DCA" w:rsidRPr="00D0263D" w:rsidRDefault="005B7DCA" w:rsidP="00674677">
      <w:pPr>
        <w:pStyle w:val="ListParagraph"/>
        <w:numPr>
          <w:ilvl w:val="0"/>
          <w:numId w:val="3"/>
        </w:numPr>
        <w:spacing w:line="240" w:lineRule="auto"/>
        <w:textAlignment w:val="cente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lastRenderedPageBreak/>
        <w:t xml:space="preserve">User is offered a variety of payment options and he selects the "Pay with </w:t>
      </w:r>
      <w:r w:rsidR="004A37DD" w:rsidRPr="6D28E8CC">
        <w:rPr>
          <w:rFonts w:ascii="Calibri,Times New Roman" w:eastAsia="Calibri,Times New Roman" w:hAnsi="Calibri,Times New Roman" w:cs="Calibri,Times New Roman"/>
          <w:i/>
          <w:iCs/>
          <w:color w:val="000000"/>
          <w:lang w:bidi="hi-IN"/>
        </w:rPr>
        <w:t>X-ewallet</w:t>
      </w:r>
      <w:r w:rsidR="004A37DD" w:rsidRPr="00674677">
        <w:rPr>
          <w:rFonts w:ascii="Calibri,Times New Roman" w:eastAsia="Calibri,Times New Roman" w:hAnsi="Calibri,Times New Roman" w:cs="Calibri,Times New Roman"/>
          <w:color w:val="000000"/>
          <w:lang w:bidi="hi-IN"/>
        </w:rPr>
        <w:t xml:space="preserve"> </w:t>
      </w:r>
      <w:r w:rsidRPr="00674677">
        <w:rPr>
          <w:rFonts w:ascii="Calibri,Times New Roman" w:eastAsia="Calibri,Times New Roman" w:hAnsi="Calibri,Times New Roman" w:cs="Calibri,Times New Roman"/>
          <w:color w:val="000000"/>
          <w:lang w:bidi="hi-IN"/>
        </w:rPr>
        <w:t>" payment method option.</w:t>
      </w:r>
    </w:p>
    <w:p w14:paraId="42BDB46F" w14:textId="77777777" w:rsidR="005B7DCA" w:rsidRPr="00D0263D" w:rsidRDefault="005B7DCA" w:rsidP="00674677">
      <w:pPr>
        <w:pStyle w:val="ListParagraph"/>
        <w:numPr>
          <w:ilvl w:val="0"/>
          <w:numId w:val="3"/>
        </w:numPr>
        <w:spacing w:line="240" w:lineRule="auto"/>
        <w:textAlignment w:val="cente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 xml:space="preserve">The user is asked to provide </w:t>
      </w:r>
      <w:r w:rsidR="00000DFA" w:rsidRPr="00674677">
        <w:rPr>
          <w:rFonts w:ascii="Calibri,Times New Roman" w:eastAsia="Calibri,Times New Roman" w:hAnsi="Calibri,Times New Roman" w:cs="Calibri,Times New Roman"/>
          <w:color w:val="000000"/>
          <w:lang w:bidi="hi-IN"/>
        </w:rPr>
        <w:t xml:space="preserve">their ewallet </w:t>
      </w:r>
      <w:r w:rsidRPr="00674677">
        <w:rPr>
          <w:rFonts w:ascii="Calibri,Times New Roman" w:eastAsia="Calibri,Times New Roman" w:hAnsi="Calibri,Times New Roman" w:cs="Calibri,Times New Roman"/>
          <w:color w:val="000000"/>
          <w:lang w:bidi="hi-IN"/>
        </w:rPr>
        <w:t>credentials.</w:t>
      </w:r>
    </w:p>
    <w:p w14:paraId="02BFDC45" w14:textId="77777777" w:rsidR="005B7DCA" w:rsidRDefault="005B7DCA" w:rsidP="005B7DCA">
      <w:pPr>
        <w:pStyle w:val="ListParagraph"/>
        <w:numPr>
          <w:ilvl w:val="0"/>
          <w:numId w:val="3"/>
        </w:numPr>
        <w:spacing w:line="240" w:lineRule="auto"/>
        <w:textAlignment w:val="center"/>
      </w:pPr>
      <w:r w:rsidRPr="00674677">
        <w:rPr>
          <w:rFonts w:ascii="Calibri,Times New Roman" w:eastAsia="Calibri,Times New Roman" w:hAnsi="Calibri,Times New Roman" w:cs="Calibri,Times New Roman"/>
          <w:color w:val="000000"/>
          <w:lang w:bidi="hi-IN"/>
        </w:rPr>
        <w:t xml:space="preserve">User </w:t>
      </w:r>
      <w:r w:rsidR="00000DFA" w:rsidRPr="00674677">
        <w:rPr>
          <w:rFonts w:ascii="Calibri,Times New Roman" w:eastAsia="Calibri,Times New Roman" w:hAnsi="Calibri,Times New Roman" w:cs="Calibri,Times New Roman"/>
          <w:color w:val="000000"/>
          <w:lang w:bidi="hi-IN"/>
        </w:rPr>
        <w:t>is authenticated and completes the purchases</w:t>
      </w:r>
      <w:r w:rsidRPr="00674677">
        <w:rPr>
          <w:rFonts w:ascii="Calibri,Times New Roman" w:eastAsia="Calibri,Times New Roman" w:hAnsi="Calibri,Times New Roman" w:cs="Calibri,Times New Roman"/>
          <w:color w:val="000000"/>
          <w:lang w:bidi="hi-IN"/>
        </w:rPr>
        <w:t xml:space="preserve">, and begins </w:t>
      </w:r>
      <w:r w:rsidR="00000DFA" w:rsidRPr="00674677">
        <w:rPr>
          <w:rFonts w:ascii="Calibri,Times New Roman" w:eastAsia="Calibri,Times New Roman" w:hAnsi="Calibri,Times New Roman" w:cs="Calibri,Times New Roman"/>
          <w:color w:val="000000"/>
          <w:lang w:bidi="hi-IN"/>
        </w:rPr>
        <w:t>watching the movie</w:t>
      </w:r>
    </w:p>
    <w:p w14:paraId="157203A8" w14:textId="77777777" w:rsidR="005B7DCA" w:rsidRDefault="005B7DCA" w:rsidP="005B7DCA">
      <w:pPr>
        <w:textAlignment w:val="center"/>
        <w:rPr>
          <w:rFonts w:ascii="Calibri" w:hAnsi="Calibri"/>
          <w:b/>
          <w:color w:val="000000"/>
          <w:lang w:bidi="hi-IN"/>
        </w:rPr>
      </w:pPr>
    </w:p>
    <w:p w14:paraId="52030D8A" w14:textId="5096C09C" w:rsidR="005B7DCA" w:rsidRPr="00E63EC8" w:rsidRDefault="005B7DCA">
      <w:pPr>
        <w:textAlignment w:val="center"/>
        <w:rPr>
          <w:rFonts w:ascii="Calibri" w:eastAsia="Calibri" w:hAnsi="Calibri" w:cs="Calibri"/>
          <w:b/>
          <w:bCs/>
          <w:color w:val="000000"/>
          <w:lang w:bidi="hi-IN"/>
        </w:rPr>
      </w:pPr>
      <w:r w:rsidRPr="00674677">
        <w:rPr>
          <w:rFonts w:ascii="Calibri,Times New Roman" w:eastAsia="Calibri,Times New Roman" w:hAnsi="Calibri,Times New Roman" w:cs="Calibri,Times New Roman"/>
          <w:b/>
          <w:bCs/>
          <w:color w:val="000000"/>
          <w:lang w:bidi="hi-IN"/>
        </w:rPr>
        <w:t xml:space="preserve">Example </w:t>
      </w:r>
      <w:r w:rsidR="00000DFA" w:rsidRPr="00674677">
        <w:rPr>
          <w:rFonts w:ascii="Calibri,Times New Roman" w:eastAsia="Calibri,Times New Roman" w:hAnsi="Calibri,Times New Roman" w:cs="Calibri,Times New Roman"/>
          <w:b/>
          <w:bCs/>
          <w:color w:val="000000"/>
          <w:lang w:bidi="hi-IN"/>
        </w:rPr>
        <w:t>3</w:t>
      </w:r>
      <w:r w:rsidRPr="00674677">
        <w:rPr>
          <w:rFonts w:ascii="Calibri,Times New Roman" w:eastAsia="Calibri,Times New Roman" w:hAnsi="Calibri,Times New Roman" w:cs="Calibri,Times New Roman"/>
          <w:b/>
          <w:bCs/>
          <w:color w:val="000000"/>
          <w:lang w:bidi="hi-IN"/>
        </w:rPr>
        <w:t xml:space="preserve">: </w:t>
      </w:r>
      <w:r w:rsidR="00F17FB0">
        <w:rPr>
          <w:rFonts w:ascii="Calibri,Times New Roman" w:eastAsia="Calibri,Times New Roman" w:hAnsi="Calibri,Times New Roman" w:cs="Calibri,Times New Roman"/>
          <w:b/>
          <w:bCs/>
          <w:color w:val="000000"/>
          <w:lang w:bidi="hi-IN"/>
        </w:rPr>
        <w:t xml:space="preserve">Subscription (i.e., Recurring Billed) </w:t>
      </w:r>
      <w:r w:rsidRPr="00674677">
        <w:rPr>
          <w:rFonts w:ascii="Calibri,Times New Roman" w:eastAsia="Calibri,Times New Roman" w:hAnsi="Calibri,Times New Roman" w:cs="Calibri,Times New Roman"/>
          <w:b/>
          <w:bCs/>
          <w:color w:val="000000"/>
          <w:lang w:bidi="hi-IN"/>
        </w:rPr>
        <w:t>Purchase from Microsoft Web Store</w:t>
      </w:r>
    </w:p>
    <w:p w14:paraId="5A2B38E1" w14:textId="77777777" w:rsidR="005B7DCA" w:rsidRPr="00D0263D" w:rsidRDefault="005B7DCA" w:rsidP="00674677">
      <w:pPr>
        <w:pStyle w:val="ListParagraph"/>
        <w:numPr>
          <w:ilvl w:val="0"/>
          <w:numId w:val="4"/>
        </w:numPr>
        <w:spacing w:line="240" w:lineRule="auto"/>
        <w:textAlignment w:val="cente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 xml:space="preserve">User browses through the </w:t>
      </w:r>
      <w:r w:rsidR="00000DFA" w:rsidRPr="00674677">
        <w:rPr>
          <w:rFonts w:ascii="Calibri,Times New Roman" w:eastAsia="Calibri,Times New Roman" w:hAnsi="Calibri,Times New Roman" w:cs="Calibri,Times New Roman"/>
          <w:color w:val="000000"/>
          <w:lang w:bidi="hi-IN"/>
        </w:rPr>
        <w:t xml:space="preserve">Microsoft Web </w:t>
      </w:r>
      <w:r w:rsidRPr="00674677">
        <w:rPr>
          <w:rFonts w:ascii="Calibri,Times New Roman" w:eastAsia="Calibri,Times New Roman" w:hAnsi="Calibri,Times New Roman" w:cs="Calibri,Times New Roman"/>
          <w:color w:val="000000"/>
          <w:lang w:bidi="hi-IN"/>
        </w:rPr>
        <w:t xml:space="preserve">Store and selects </w:t>
      </w:r>
      <w:r w:rsidR="00000DFA" w:rsidRPr="00674677">
        <w:rPr>
          <w:rFonts w:ascii="Calibri,Times New Roman" w:eastAsia="Calibri,Times New Roman" w:hAnsi="Calibri,Times New Roman" w:cs="Calibri,Times New Roman"/>
          <w:color w:val="000000"/>
          <w:lang w:bidi="hi-IN"/>
        </w:rPr>
        <w:t>O365 (monthly) subscription for</w:t>
      </w:r>
      <w:r w:rsidRPr="00674677">
        <w:rPr>
          <w:rFonts w:ascii="Calibri,Times New Roman" w:eastAsia="Calibri,Times New Roman" w:hAnsi="Calibri,Times New Roman" w:cs="Calibri,Times New Roman"/>
          <w:color w:val="000000"/>
          <w:lang w:bidi="hi-IN"/>
        </w:rPr>
        <w:t xml:space="preserve"> purchase.</w:t>
      </w:r>
    </w:p>
    <w:p w14:paraId="4731F019" w14:textId="77777777" w:rsidR="005B7DCA" w:rsidRPr="00D0263D" w:rsidRDefault="005B7DCA" w:rsidP="00674677">
      <w:pPr>
        <w:pStyle w:val="ListParagraph"/>
        <w:numPr>
          <w:ilvl w:val="0"/>
          <w:numId w:val="4"/>
        </w:numPr>
        <w:spacing w:line="240" w:lineRule="auto"/>
        <w:textAlignment w:val="cente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 xml:space="preserve">User selects the </w:t>
      </w:r>
      <w:r w:rsidR="00000DFA" w:rsidRPr="00674677">
        <w:rPr>
          <w:rFonts w:ascii="Calibri,Times New Roman" w:eastAsia="Calibri,Times New Roman" w:hAnsi="Calibri,Times New Roman" w:cs="Calibri,Times New Roman"/>
          <w:color w:val="000000"/>
          <w:lang w:bidi="hi-IN"/>
        </w:rPr>
        <w:t xml:space="preserve">default </w:t>
      </w:r>
      <w:r w:rsidRPr="00674677">
        <w:rPr>
          <w:rFonts w:ascii="Calibri,Times New Roman" w:eastAsia="Calibri,Times New Roman" w:hAnsi="Calibri,Times New Roman" w:cs="Calibri,Times New Roman"/>
          <w:color w:val="000000"/>
          <w:lang w:bidi="hi-IN"/>
        </w:rPr>
        <w:t>"</w:t>
      </w:r>
      <w:r w:rsidRPr="6D28E8CC">
        <w:rPr>
          <w:rFonts w:ascii="Calibri,Times New Roman" w:eastAsia="Calibri,Times New Roman" w:hAnsi="Calibri,Times New Roman" w:cs="Calibri,Times New Roman"/>
          <w:i/>
          <w:iCs/>
          <w:color w:val="000000"/>
          <w:lang w:bidi="hi-IN"/>
        </w:rPr>
        <w:t>LocalCountry</w:t>
      </w:r>
      <w:r w:rsidR="00000DFA" w:rsidRPr="6D28E8CC">
        <w:rPr>
          <w:rFonts w:ascii="Calibri,Times New Roman" w:eastAsia="Calibri,Times New Roman" w:hAnsi="Calibri,Times New Roman" w:cs="Calibri,Times New Roman"/>
          <w:i/>
          <w:iCs/>
          <w:color w:val="000000"/>
          <w:lang w:bidi="hi-IN"/>
        </w:rPr>
        <w:t>-Credit Card</w:t>
      </w:r>
      <w:r w:rsidRPr="00674677">
        <w:rPr>
          <w:rFonts w:ascii="Calibri,Times New Roman" w:eastAsia="Calibri,Times New Roman" w:hAnsi="Calibri,Times New Roman" w:cs="Calibri,Times New Roman"/>
          <w:color w:val="000000"/>
          <w:lang w:bidi="hi-IN"/>
        </w:rPr>
        <w:t xml:space="preserve">" </w:t>
      </w:r>
      <w:r w:rsidR="00000DFA" w:rsidRPr="00674677">
        <w:rPr>
          <w:rFonts w:ascii="Calibri,Times New Roman" w:eastAsia="Calibri,Times New Roman" w:hAnsi="Calibri,Times New Roman" w:cs="Calibri,Times New Roman"/>
          <w:color w:val="000000"/>
          <w:lang w:bidi="hi-IN"/>
        </w:rPr>
        <w:t xml:space="preserve">on file </w:t>
      </w:r>
      <w:r w:rsidRPr="00674677">
        <w:rPr>
          <w:rFonts w:ascii="Calibri,Times New Roman" w:eastAsia="Calibri,Times New Roman" w:hAnsi="Calibri,Times New Roman" w:cs="Calibri,Times New Roman"/>
          <w:color w:val="000000"/>
          <w:lang w:bidi="hi-IN"/>
        </w:rPr>
        <w:t>payment method option.</w:t>
      </w:r>
    </w:p>
    <w:p w14:paraId="61D4B92F" w14:textId="77777777" w:rsidR="005B7DCA" w:rsidRPr="00D0263D" w:rsidRDefault="005B7DCA" w:rsidP="00674677">
      <w:pPr>
        <w:pStyle w:val="ListParagraph"/>
        <w:numPr>
          <w:ilvl w:val="0"/>
          <w:numId w:val="4"/>
        </w:numPr>
        <w:spacing w:line="240" w:lineRule="auto"/>
        <w:textAlignment w:val="center"/>
        <w:rPr>
          <w:rFonts w:ascii="Calibri,Times New Roman" w:eastAsia="Calibri,Times New Roman" w:hAnsi="Calibri,Times New Roman" w:cs="Calibri,Times New Roman"/>
          <w:color w:val="000000"/>
          <w:lang w:bidi="hi-IN"/>
        </w:rPr>
      </w:pPr>
      <w:r w:rsidRPr="00674677">
        <w:rPr>
          <w:rFonts w:ascii="Calibri,Times New Roman" w:eastAsia="Calibri,Times New Roman" w:hAnsi="Calibri,Times New Roman" w:cs="Calibri,Times New Roman"/>
          <w:color w:val="000000"/>
          <w:lang w:bidi="hi-IN"/>
        </w:rPr>
        <w:t xml:space="preserve">The user is prompted to </w:t>
      </w:r>
      <w:r w:rsidR="00000DFA" w:rsidRPr="00674677">
        <w:rPr>
          <w:rFonts w:ascii="Calibri,Times New Roman" w:eastAsia="Calibri,Times New Roman" w:hAnsi="Calibri,Times New Roman" w:cs="Calibri,Times New Roman"/>
          <w:color w:val="000000"/>
          <w:lang w:bidi="hi-IN"/>
        </w:rPr>
        <w:t>provide CVV. U</w:t>
      </w:r>
      <w:r w:rsidRPr="00674677">
        <w:rPr>
          <w:rFonts w:ascii="Calibri,Times New Roman" w:eastAsia="Calibri,Times New Roman" w:hAnsi="Calibri,Times New Roman" w:cs="Calibri,Times New Roman"/>
          <w:color w:val="000000"/>
          <w:lang w:bidi="hi-IN"/>
        </w:rPr>
        <w:t xml:space="preserve">pon successful verification, </w:t>
      </w:r>
      <w:r w:rsidR="00000DFA" w:rsidRPr="00674677">
        <w:rPr>
          <w:rFonts w:ascii="Calibri,Times New Roman" w:eastAsia="Calibri,Times New Roman" w:hAnsi="Calibri,Times New Roman" w:cs="Calibri,Times New Roman"/>
          <w:color w:val="000000"/>
          <w:lang w:bidi="hi-IN"/>
        </w:rPr>
        <w:t>the purchase is co</w:t>
      </w:r>
      <w:r w:rsidRPr="00674677">
        <w:rPr>
          <w:rFonts w:ascii="Calibri,Times New Roman" w:eastAsia="Calibri,Times New Roman" w:hAnsi="Calibri,Times New Roman" w:cs="Calibri,Times New Roman"/>
          <w:color w:val="000000"/>
          <w:lang w:bidi="hi-IN"/>
        </w:rPr>
        <w:t>mplete.</w:t>
      </w:r>
    </w:p>
    <w:p w14:paraId="38D13291" w14:textId="480C138B" w:rsidR="005B7DCA" w:rsidRPr="00000DFA" w:rsidRDefault="005B7DCA" w:rsidP="005B7DCA">
      <w:pPr>
        <w:pStyle w:val="ListParagraph"/>
        <w:numPr>
          <w:ilvl w:val="0"/>
          <w:numId w:val="4"/>
        </w:numPr>
        <w:spacing w:line="240" w:lineRule="auto"/>
        <w:textAlignment w:val="center"/>
      </w:pPr>
      <w:r w:rsidRPr="00674677">
        <w:rPr>
          <w:rFonts w:ascii="Calibri,Times New Roman" w:eastAsia="Calibri,Times New Roman" w:hAnsi="Calibri,Times New Roman" w:cs="Calibri,Times New Roman"/>
          <w:color w:val="000000"/>
          <w:lang w:bidi="hi-IN"/>
        </w:rPr>
        <w:t xml:space="preserve">User begins </w:t>
      </w:r>
      <w:r w:rsidR="000741AC" w:rsidRPr="000741AC">
        <w:rPr>
          <w:rFonts w:ascii="Calibri,Times New Roman" w:eastAsia="Calibri,Times New Roman" w:hAnsi="Calibri,Times New Roman" w:cs="Calibri,Times New Roman"/>
          <w:color w:val="000000"/>
          <w:lang w:bidi="hi-IN"/>
        </w:rPr>
        <w:t>to download</w:t>
      </w:r>
      <w:r w:rsidRPr="00674677">
        <w:rPr>
          <w:rFonts w:ascii="Calibri,Times New Roman" w:eastAsia="Calibri,Times New Roman" w:hAnsi="Calibri,Times New Roman" w:cs="Calibri,Times New Roman"/>
          <w:color w:val="000000"/>
          <w:lang w:bidi="hi-IN"/>
        </w:rPr>
        <w:t xml:space="preserve"> </w:t>
      </w:r>
      <w:r w:rsidR="00000DFA" w:rsidRPr="00674677">
        <w:rPr>
          <w:rFonts w:ascii="Calibri,Times New Roman" w:eastAsia="Calibri,Times New Roman" w:hAnsi="Calibri,Times New Roman" w:cs="Calibri,Times New Roman"/>
          <w:color w:val="000000"/>
          <w:lang w:bidi="hi-IN"/>
        </w:rPr>
        <w:t>O365</w:t>
      </w:r>
    </w:p>
    <w:p w14:paraId="4C8DAD22" w14:textId="5BEF0CBF" w:rsidR="00000DFA" w:rsidRPr="00E63EC8" w:rsidRDefault="00000DFA" w:rsidP="6D28E8CC">
      <w:pPr>
        <w:pStyle w:val="ListParagraph"/>
        <w:numPr>
          <w:ilvl w:val="0"/>
          <w:numId w:val="4"/>
        </w:numPr>
        <w:spacing w:line="240" w:lineRule="auto"/>
        <w:textAlignment w:val="center"/>
      </w:pPr>
      <w:r w:rsidRPr="00674677">
        <w:rPr>
          <w:rFonts w:ascii="Calibri,Times New Roman" w:eastAsia="Calibri,Times New Roman" w:hAnsi="Calibri,Times New Roman" w:cs="Calibri,Times New Roman"/>
          <w:color w:val="000000"/>
          <w:lang w:bidi="hi-IN"/>
        </w:rPr>
        <w:t>On a</w:t>
      </w:r>
      <w:r w:rsidR="000F7CBF">
        <w:rPr>
          <w:rFonts w:ascii="Calibri,Times New Roman" w:eastAsia="Calibri,Times New Roman" w:hAnsi="Calibri,Times New Roman" w:cs="Calibri,Times New Roman"/>
          <w:color w:val="000000"/>
          <w:lang w:bidi="hi-IN"/>
        </w:rPr>
        <w:t>n ongoing</w:t>
      </w:r>
      <w:r w:rsidRPr="00674677">
        <w:rPr>
          <w:rFonts w:ascii="Calibri,Times New Roman" w:eastAsia="Calibri,Times New Roman" w:hAnsi="Calibri,Times New Roman" w:cs="Calibri,Times New Roman"/>
          <w:color w:val="000000"/>
          <w:lang w:bidi="hi-IN"/>
        </w:rPr>
        <w:t xml:space="preserve"> basis, the customer’s credit card is charged </w:t>
      </w:r>
      <w:r w:rsidR="000F7CBF">
        <w:rPr>
          <w:rFonts w:ascii="Calibri,Times New Roman" w:eastAsia="Calibri,Times New Roman" w:hAnsi="Calibri,Times New Roman" w:cs="Calibri,Times New Roman"/>
          <w:color w:val="000000"/>
          <w:lang w:bidi="hi-IN"/>
        </w:rPr>
        <w:t xml:space="preserve">the recurring </w:t>
      </w:r>
      <w:r w:rsidRPr="00674677">
        <w:rPr>
          <w:rFonts w:ascii="Calibri,Times New Roman" w:eastAsia="Calibri,Times New Roman" w:hAnsi="Calibri,Times New Roman" w:cs="Calibri,Times New Roman"/>
          <w:color w:val="000000"/>
          <w:lang w:bidi="hi-IN"/>
        </w:rPr>
        <w:t>amount</w:t>
      </w:r>
      <w:r w:rsidR="000F7CBF">
        <w:rPr>
          <w:rFonts w:ascii="Calibri,Times New Roman" w:eastAsia="Calibri,Times New Roman" w:hAnsi="Calibri,Times New Roman" w:cs="Calibri,Times New Roman"/>
          <w:color w:val="000000"/>
          <w:lang w:bidi="hi-IN"/>
        </w:rPr>
        <w:t xml:space="preserve"> monthly</w:t>
      </w:r>
    </w:p>
    <w:p w14:paraId="7CC8D1ED" w14:textId="7654D79F" w:rsidR="002C111A" w:rsidRDefault="002C111A" w:rsidP="00E63EC8">
      <w:pPr>
        <w:textAlignment w:val="center"/>
      </w:pPr>
    </w:p>
    <w:p w14:paraId="2FE0E513" w14:textId="1715D2A7" w:rsidR="002C111A" w:rsidRDefault="002C111A" w:rsidP="00E63EC8">
      <w:pPr>
        <w:pStyle w:val="Heading1"/>
      </w:pPr>
      <w:bookmarkStart w:id="4" w:name="_Toc500762442"/>
      <w:r>
        <w:t>Onboarding of new Payment Service Providers</w:t>
      </w:r>
      <w:bookmarkEnd w:id="4"/>
    </w:p>
    <w:p w14:paraId="3B3F0B90" w14:textId="77777777" w:rsidR="002C111A" w:rsidRPr="00FF320F" w:rsidRDefault="002C111A" w:rsidP="00E63EC8"/>
    <w:p w14:paraId="7237BDA0" w14:textId="4CED844A" w:rsidR="000E3AD0" w:rsidRDefault="000E3AD0" w:rsidP="00555642">
      <w:pPr>
        <w:pStyle w:val="Heading2"/>
      </w:pPr>
      <w:bookmarkStart w:id="5" w:name="_Toc500762443"/>
      <w:r>
        <w:t>Pre-requisites for PSPs</w:t>
      </w:r>
      <w:bookmarkEnd w:id="5"/>
    </w:p>
    <w:p w14:paraId="5F729FE1" w14:textId="77777777" w:rsidR="000E3AD0" w:rsidRDefault="00B65B30" w:rsidP="00E63EC8">
      <w:r>
        <w:t>The PSP must support the following platform capabilities</w:t>
      </w:r>
      <w:r w:rsidRPr="08E38127">
        <w:t>:</w:t>
      </w:r>
    </w:p>
    <w:p w14:paraId="4B6C6536" w14:textId="5AA801DB" w:rsidR="00B65B30" w:rsidRDefault="0094020E" w:rsidP="00E63EC8">
      <w:pPr>
        <w:pStyle w:val="ListParagraph"/>
        <w:numPr>
          <w:ilvl w:val="0"/>
          <w:numId w:val="44"/>
        </w:numPr>
      </w:pPr>
      <w:r>
        <w:t xml:space="preserve">Idempotent </w:t>
      </w:r>
      <w:r w:rsidR="00BD5966">
        <w:t>transaction calls</w:t>
      </w:r>
      <w:r w:rsidR="00B65B30">
        <w:t xml:space="preserve"> based on persistent identifier</w:t>
      </w:r>
    </w:p>
    <w:p w14:paraId="1808F754" w14:textId="5643041A" w:rsidR="00B65B30" w:rsidRDefault="00B65B30" w:rsidP="00E63EC8">
      <w:pPr>
        <w:pStyle w:val="ListParagraph"/>
        <w:numPr>
          <w:ilvl w:val="0"/>
          <w:numId w:val="44"/>
        </w:numPr>
      </w:pPr>
      <w:r>
        <w:t xml:space="preserve">Standardized </w:t>
      </w:r>
      <w:r w:rsidR="00BD5966">
        <w:t>s</w:t>
      </w:r>
      <w:r>
        <w:t>ettlement and invoicing</w:t>
      </w:r>
    </w:p>
    <w:p w14:paraId="2B050CDC" w14:textId="629DB699" w:rsidR="00B65B30" w:rsidRDefault="00B65B30" w:rsidP="00E63EC8">
      <w:pPr>
        <w:pStyle w:val="ListParagraph"/>
        <w:numPr>
          <w:ilvl w:val="0"/>
          <w:numId w:val="44"/>
        </w:numPr>
      </w:pPr>
      <w:r>
        <w:t>Echo (health check)</w:t>
      </w:r>
    </w:p>
    <w:p w14:paraId="577302F1" w14:textId="375CD18F" w:rsidR="00BD5966" w:rsidRDefault="00BD5966" w:rsidP="00E63EC8">
      <w:pPr>
        <w:pStyle w:val="ListParagraph"/>
        <w:numPr>
          <w:ilvl w:val="0"/>
          <w:numId w:val="44"/>
        </w:numPr>
      </w:pPr>
      <w:r>
        <w:t>Standard SSL/TLS connections over the Internet (no VPN / Private networks)</w:t>
      </w:r>
      <w:r w:rsidR="00A61F84">
        <w:t>. The PSP shall support TLS version 1.2, and agree to update this support on an annual basis, in case newer versions become the norm.</w:t>
      </w:r>
    </w:p>
    <w:p w14:paraId="0484CB79" w14:textId="77777777" w:rsidR="00BD5966" w:rsidRDefault="00BD5966" w:rsidP="00E63EC8">
      <w:pPr>
        <w:pStyle w:val="ListParagraph"/>
      </w:pPr>
    </w:p>
    <w:p w14:paraId="642F4A0F" w14:textId="5B1D46F7" w:rsidR="00BD5966" w:rsidRDefault="00BD5966" w:rsidP="74F1A10D">
      <w:pPr>
        <w:pStyle w:val="Heading2"/>
      </w:pPr>
      <w:bookmarkStart w:id="6" w:name="_Toc500762444"/>
      <w:r>
        <w:t xml:space="preserve">Onboarding </w:t>
      </w:r>
      <w:r w:rsidR="002C111A">
        <w:t>process</w:t>
      </w:r>
      <w:bookmarkEnd w:id="6"/>
    </w:p>
    <w:p w14:paraId="51AC76CA" w14:textId="77777777" w:rsidR="00BD5966" w:rsidRPr="00E63EC8" w:rsidRDefault="00BD5966"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At the moment, the process of onboarding new payment providers will be manual.</w:t>
      </w:r>
    </w:p>
    <w:p w14:paraId="60561546" w14:textId="77777777" w:rsidR="00BD5966" w:rsidRPr="00E63EC8" w:rsidRDefault="00BD5966"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The process of onboarding new providers consists of getting the following information from the providers:</w:t>
      </w:r>
    </w:p>
    <w:p w14:paraId="617AFBDD" w14:textId="77777777" w:rsidR="00BD5966" w:rsidRPr="00E63EC8" w:rsidRDefault="00BD5966" w:rsidP="00BD5966">
      <w:pPr>
        <w:numPr>
          <w:ilvl w:val="0"/>
          <w:numId w:val="45"/>
        </w:numPr>
        <w:ind w:left="540"/>
        <w:textAlignment w:val="center"/>
        <w:rPr>
          <w:rFonts w:ascii="Calibri" w:eastAsia="Calibri" w:hAnsi="Calibri" w:cs="Calibri"/>
          <w:sz w:val="22"/>
          <w:szCs w:val="22"/>
        </w:rPr>
      </w:pPr>
      <w:r w:rsidRPr="00E63EC8">
        <w:rPr>
          <w:rFonts w:ascii="Calibri" w:eastAsia="Calibri" w:hAnsi="Calibri" w:cs="Calibri"/>
          <w:sz w:val="22"/>
          <w:szCs w:val="22"/>
        </w:rPr>
        <w:t>Supported Payment Methods and Markets (For example: for Payment Method Type "Credit Card", we support Visa in the US, MC in UK).</w:t>
      </w:r>
    </w:p>
    <w:p w14:paraId="461D3A88" w14:textId="3040A60B" w:rsidR="00BD5966" w:rsidRPr="00E63EC8" w:rsidRDefault="00BD5966" w:rsidP="00BD5966">
      <w:pPr>
        <w:numPr>
          <w:ilvl w:val="1"/>
          <w:numId w:val="45"/>
        </w:numPr>
        <w:ind w:left="1080"/>
        <w:textAlignment w:val="center"/>
        <w:rPr>
          <w:rFonts w:ascii="Calibri" w:eastAsia="Calibri" w:hAnsi="Calibri" w:cs="Calibri"/>
          <w:sz w:val="22"/>
          <w:szCs w:val="22"/>
        </w:rPr>
      </w:pPr>
      <w:r w:rsidRPr="00E63EC8">
        <w:rPr>
          <w:rFonts w:ascii="Calibri" w:eastAsia="Calibri" w:hAnsi="Calibri" w:cs="Calibri"/>
          <w:sz w:val="22"/>
          <w:szCs w:val="22"/>
        </w:rPr>
        <w:t>For each PI that gets onboarded, the PSP must provide a list of the following supported capabilities from the capability list from the partners:</w:t>
      </w:r>
    </w:p>
    <w:p w14:paraId="11AEC86F" w14:textId="3BA53B82" w:rsidR="00130AC9" w:rsidRDefault="00130AC9" w:rsidP="00BD5966">
      <w:pPr>
        <w:numPr>
          <w:ilvl w:val="2"/>
          <w:numId w:val="45"/>
        </w:numPr>
        <w:ind w:left="1620"/>
        <w:textAlignment w:val="center"/>
        <w:rPr>
          <w:rFonts w:ascii="Calibri" w:eastAsia="Calibri" w:hAnsi="Calibri" w:cs="Calibri"/>
          <w:sz w:val="22"/>
          <w:szCs w:val="22"/>
        </w:rPr>
      </w:pPr>
      <w:r>
        <w:rPr>
          <w:rFonts w:ascii="Calibri" w:eastAsia="Calibri" w:hAnsi="Calibri" w:cs="Calibri"/>
          <w:sz w:val="22"/>
          <w:szCs w:val="22"/>
        </w:rPr>
        <w:t>Auth/Settle support (as opposed to immediate capture).</w:t>
      </w:r>
    </w:p>
    <w:p w14:paraId="38E0265E" w14:textId="743E361C" w:rsidR="008B2047" w:rsidRDefault="008B2047" w:rsidP="00BD5966">
      <w:pPr>
        <w:numPr>
          <w:ilvl w:val="2"/>
          <w:numId w:val="45"/>
        </w:numPr>
        <w:ind w:left="1620"/>
        <w:textAlignment w:val="center"/>
        <w:rPr>
          <w:rFonts w:ascii="Calibri" w:eastAsia="Calibri" w:hAnsi="Calibri" w:cs="Calibri"/>
          <w:sz w:val="22"/>
          <w:szCs w:val="22"/>
        </w:rPr>
      </w:pPr>
      <w:r>
        <w:rPr>
          <w:rFonts w:ascii="Calibri" w:eastAsia="Calibri" w:hAnsi="Calibri" w:cs="Calibri"/>
          <w:sz w:val="22"/>
          <w:szCs w:val="22"/>
        </w:rPr>
        <w:t xml:space="preserve">Dynamic </w:t>
      </w:r>
      <w:r w:rsidR="00497D38">
        <w:rPr>
          <w:rFonts w:ascii="Calibri" w:eastAsia="Calibri" w:hAnsi="Calibri" w:cs="Calibri"/>
          <w:sz w:val="22"/>
          <w:szCs w:val="22"/>
        </w:rPr>
        <w:t xml:space="preserve">Merchant </w:t>
      </w:r>
      <w:r>
        <w:rPr>
          <w:rFonts w:ascii="Calibri" w:eastAsia="Calibri" w:hAnsi="Calibri" w:cs="Calibri"/>
          <w:sz w:val="22"/>
          <w:szCs w:val="22"/>
        </w:rPr>
        <w:t>Descriptors</w:t>
      </w:r>
      <w:r w:rsidR="00497D38">
        <w:rPr>
          <w:rFonts w:ascii="Calibri" w:eastAsia="Calibri" w:hAnsi="Calibri" w:cs="Calibri"/>
          <w:sz w:val="22"/>
          <w:szCs w:val="22"/>
        </w:rPr>
        <w:t xml:space="preserve"> and Dynamic MCC. If this is supported, the PSP shall use the values that are passed along in the charge requests. Otherwise, a predefined value shall be agreed on for these field with Microsoft (if needed).</w:t>
      </w:r>
    </w:p>
    <w:p w14:paraId="4AB806AE" w14:textId="574A42A0" w:rsidR="00BD5966" w:rsidRPr="00E63EC8" w:rsidRDefault="00BD5966" w:rsidP="00BD5966">
      <w:pPr>
        <w:numPr>
          <w:ilvl w:val="2"/>
          <w:numId w:val="45"/>
        </w:numPr>
        <w:ind w:left="1620"/>
        <w:textAlignment w:val="center"/>
        <w:rPr>
          <w:rFonts w:ascii="Calibri" w:eastAsia="Calibri" w:hAnsi="Calibri" w:cs="Calibri"/>
          <w:sz w:val="22"/>
          <w:szCs w:val="22"/>
        </w:rPr>
      </w:pPr>
      <w:r w:rsidRPr="00E63EC8">
        <w:rPr>
          <w:rFonts w:ascii="Calibri" w:eastAsia="Calibri" w:hAnsi="Calibri" w:cs="Calibri"/>
          <w:sz w:val="22"/>
          <w:szCs w:val="22"/>
        </w:rPr>
        <w:t>Refunds</w:t>
      </w:r>
      <w:r w:rsidR="00130AC9">
        <w:rPr>
          <w:rFonts w:ascii="Calibri" w:eastAsia="Calibri" w:hAnsi="Calibri" w:cs="Calibri"/>
          <w:sz w:val="22"/>
          <w:szCs w:val="22"/>
        </w:rPr>
        <w:t xml:space="preserve"> / Reversals.</w:t>
      </w:r>
    </w:p>
    <w:p w14:paraId="10E523BF" w14:textId="77777777" w:rsidR="00BD5966" w:rsidRPr="00E63EC8" w:rsidRDefault="00BD5966" w:rsidP="00BD5966">
      <w:pPr>
        <w:numPr>
          <w:ilvl w:val="2"/>
          <w:numId w:val="45"/>
        </w:numPr>
        <w:ind w:left="1620"/>
        <w:textAlignment w:val="center"/>
        <w:rPr>
          <w:rFonts w:ascii="Calibri" w:eastAsia="Calibri" w:hAnsi="Calibri" w:cs="Calibri"/>
          <w:sz w:val="22"/>
          <w:szCs w:val="22"/>
        </w:rPr>
      </w:pPr>
      <w:r w:rsidRPr="00E63EC8">
        <w:rPr>
          <w:rFonts w:ascii="Calibri" w:eastAsia="Calibri" w:hAnsi="Calibri" w:cs="Calibri"/>
          <w:sz w:val="22"/>
          <w:szCs w:val="22"/>
        </w:rPr>
        <w:t>Chargebacks</w:t>
      </w:r>
    </w:p>
    <w:p w14:paraId="41990465" w14:textId="77777777" w:rsidR="00BD5966" w:rsidRPr="00E63EC8" w:rsidRDefault="00BD5966" w:rsidP="00BD5966">
      <w:pPr>
        <w:numPr>
          <w:ilvl w:val="2"/>
          <w:numId w:val="45"/>
        </w:numPr>
        <w:ind w:left="1620"/>
        <w:textAlignment w:val="center"/>
        <w:rPr>
          <w:rFonts w:ascii="Calibri" w:eastAsia="Calibri" w:hAnsi="Calibri" w:cs="Calibri"/>
          <w:sz w:val="22"/>
          <w:szCs w:val="22"/>
        </w:rPr>
      </w:pPr>
      <w:r w:rsidRPr="00E63EC8">
        <w:rPr>
          <w:rFonts w:ascii="Calibri" w:eastAsia="Calibri" w:hAnsi="Calibri" w:cs="Calibri"/>
          <w:sz w:val="22"/>
          <w:szCs w:val="22"/>
        </w:rPr>
        <w:t>Transaction Querying. If supported, what is the minimum time to wait before querying.</w:t>
      </w:r>
    </w:p>
    <w:p w14:paraId="264A5E66" w14:textId="77777777" w:rsidR="00BD5966" w:rsidRPr="00E63EC8" w:rsidRDefault="00BD5966" w:rsidP="00BD5966">
      <w:pPr>
        <w:numPr>
          <w:ilvl w:val="2"/>
          <w:numId w:val="45"/>
        </w:numPr>
        <w:ind w:left="1620"/>
        <w:textAlignment w:val="center"/>
        <w:rPr>
          <w:rFonts w:ascii="Calibri" w:eastAsia="Calibri" w:hAnsi="Calibri" w:cs="Calibri"/>
          <w:sz w:val="22"/>
          <w:szCs w:val="22"/>
        </w:rPr>
      </w:pPr>
      <w:r w:rsidRPr="00E63EC8">
        <w:rPr>
          <w:rFonts w:ascii="Calibri" w:eastAsia="Calibri" w:hAnsi="Calibri" w:cs="Calibri"/>
          <w:sz w:val="22"/>
          <w:szCs w:val="22"/>
        </w:rPr>
        <w:t>Subscriptions</w:t>
      </w:r>
    </w:p>
    <w:p w14:paraId="0E144261" w14:textId="77777777" w:rsidR="00BD5966" w:rsidRPr="00E63EC8" w:rsidRDefault="00BD5966" w:rsidP="00BD5966">
      <w:pPr>
        <w:numPr>
          <w:ilvl w:val="2"/>
          <w:numId w:val="45"/>
        </w:numPr>
        <w:ind w:left="1620"/>
        <w:textAlignment w:val="center"/>
        <w:rPr>
          <w:rFonts w:ascii="Calibri" w:eastAsia="Calibri" w:hAnsi="Calibri" w:cs="Calibri"/>
          <w:sz w:val="22"/>
          <w:szCs w:val="22"/>
        </w:rPr>
      </w:pPr>
      <w:r w:rsidRPr="00E63EC8">
        <w:rPr>
          <w:rFonts w:ascii="Calibri" w:eastAsia="Calibri" w:hAnsi="Calibri" w:cs="Calibri"/>
          <w:sz w:val="22"/>
          <w:szCs w:val="22"/>
        </w:rPr>
        <w:lastRenderedPageBreak/>
        <w:t>Installments</w:t>
      </w:r>
    </w:p>
    <w:p w14:paraId="3A43361E" w14:textId="77777777" w:rsidR="00BD5966" w:rsidRPr="00E63EC8" w:rsidRDefault="00BD5966" w:rsidP="00BD5966">
      <w:pPr>
        <w:numPr>
          <w:ilvl w:val="2"/>
          <w:numId w:val="45"/>
        </w:numPr>
        <w:ind w:left="1620"/>
        <w:textAlignment w:val="center"/>
        <w:rPr>
          <w:rFonts w:ascii="Calibri" w:eastAsia="Calibri" w:hAnsi="Calibri" w:cs="Calibri"/>
          <w:sz w:val="22"/>
          <w:szCs w:val="22"/>
        </w:rPr>
      </w:pPr>
      <w:r w:rsidRPr="00E63EC8">
        <w:rPr>
          <w:rFonts w:ascii="Calibri" w:eastAsia="Calibri" w:hAnsi="Calibri" w:cs="Calibri"/>
          <w:sz w:val="22"/>
          <w:szCs w:val="22"/>
        </w:rPr>
        <w:t>Challenge</w:t>
      </w:r>
    </w:p>
    <w:p w14:paraId="27554E6F" w14:textId="4033FA64" w:rsidR="00BD5966" w:rsidRPr="00E63EC8" w:rsidRDefault="00BD5966" w:rsidP="00BD5966">
      <w:pPr>
        <w:numPr>
          <w:ilvl w:val="2"/>
          <w:numId w:val="45"/>
        </w:numPr>
        <w:ind w:left="1620"/>
        <w:textAlignment w:val="center"/>
        <w:rPr>
          <w:rFonts w:ascii="Calibri" w:eastAsia="Calibri" w:hAnsi="Calibri" w:cs="Calibri"/>
          <w:sz w:val="22"/>
          <w:szCs w:val="22"/>
        </w:rPr>
      </w:pPr>
      <w:r w:rsidRPr="00E63EC8">
        <w:rPr>
          <w:rFonts w:ascii="Calibri" w:eastAsia="Calibri" w:hAnsi="Calibri" w:cs="Calibri"/>
          <w:sz w:val="22"/>
          <w:szCs w:val="22"/>
        </w:rPr>
        <w:t>Reconciliation (Offline Cash payments,</w:t>
      </w:r>
      <w:r w:rsidR="003B7C12" w:rsidRPr="00E63EC8">
        <w:rPr>
          <w:rFonts w:ascii="Calibri" w:eastAsia="Calibri" w:hAnsi="Calibri" w:cs="Calibri"/>
          <w:sz w:val="22"/>
          <w:szCs w:val="22"/>
        </w:rPr>
        <w:t xml:space="preserve"> for example, might </w:t>
      </w:r>
      <w:r w:rsidR="009870B1" w:rsidRPr="00E63EC8">
        <w:rPr>
          <w:rFonts w:ascii="Calibri" w:eastAsia="Calibri" w:hAnsi="Calibri" w:cs="Calibri"/>
          <w:sz w:val="22"/>
          <w:szCs w:val="22"/>
        </w:rPr>
        <w:t>need/</w:t>
      </w:r>
      <w:r w:rsidR="003B7C12" w:rsidRPr="00E63EC8">
        <w:rPr>
          <w:rFonts w:ascii="Calibri" w:eastAsia="Calibri" w:hAnsi="Calibri" w:cs="Calibri"/>
          <w:sz w:val="22"/>
          <w:szCs w:val="22"/>
        </w:rPr>
        <w:t>support</w:t>
      </w:r>
      <w:r w:rsidR="009870B1" w:rsidRPr="00E63EC8">
        <w:rPr>
          <w:rFonts w:ascii="Calibri" w:eastAsia="Calibri" w:hAnsi="Calibri" w:cs="Calibri"/>
          <w:sz w:val="22"/>
          <w:szCs w:val="22"/>
        </w:rPr>
        <w:t xml:space="preserve"> recon</w:t>
      </w:r>
      <w:r w:rsidR="003B7C12" w:rsidRPr="00E63EC8">
        <w:rPr>
          <w:rFonts w:ascii="Calibri" w:eastAsia="Calibri" w:hAnsi="Calibri" w:cs="Calibri"/>
          <w:sz w:val="22"/>
          <w:szCs w:val="22"/>
        </w:rPr>
        <w:t>)</w:t>
      </w:r>
    </w:p>
    <w:p w14:paraId="25199AC2" w14:textId="7AC3473A" w:rsidR="009870B1" w:rsidRPr="00E63EC8" w:rsidRDefault="009870B1" w:rsidP="00E63EC8">
      <w:pPr>
        <w:numPr>
          <w:ilvl w:val="3"/>
          <w:numId w:val="45"/>
        </w:numPr>
        <w:textAlignment w:val="center"/>
        <w:rPr>
          <w:rFonts w:ascii="Calibri" w:eastAsia="Calibri" w:hAnsi="Calibri" w:cs="Calibri"/>
          <w:sz w:val="22"/>
          <w:szCs w:val="22"/>
        </w:rPr>
      </w:pPr>
      <w:r w:rsidRPr="00E63EC8">
        <w:rPr>
          <w:rFonts w:ascii="Calibri" w:eastAsia="Calibri" w:hAnsi="Calibri" w:cs="Calibri"/>
          <w:sz w:val="22"/>
          <w:szCs w:val="22"/>
        </w:rPr>
        <w:t xml:space="preserve">In case of supporting recon, the PSP shall provide additional details regarding how to access the reconciliation files. Current options </w:t>
      </w:r>
      <w:r w:rsidR="006F2B10">
        <w:rPr>
          <w:rFonts w:ascii="Calibri" w:eastAsia="Calibri" w:hAnsi="Calibri" w:cs="Calibri"/>
          <w:sz w:val="22"/>
          <w:szCs w:val="22"/>
        </w:rPr>
        <w:t>include</w:t>
      </w:r>
      <w:r w:rsidRPr="00E63EC8">
        <w:rPr>
          <w:rFonts w:ascii="Calibri" w:eastAsia="Calibri" w:hAnsi="Calibri" w:cs="Calibri"/>
          <w:sz w:val="22"/>
          <w:szCs w:val="22"/>
        </w:rPr>
        <w:t>:</w:t>
      </w:r>
    </w:p>
    <w:p w14:paraId="018EA9E5" w14:textId="7CF72EB0" w:rsidR="009870B1" w:rsidRDefault="009870B1" w:rsidP="00E63EC8">
      <w:pPr>
        <w:numPr>
          <w:ilvl w:val="4"/>
          <w:numId w:val="45"/>
        </w:numPr>
        <w:textAlignment w:val="center"/>
        <w:rPr>
          <w:rFonts w:ascii="Calibri" w:eastAsia="Calibri" w:hAnsi="Calibri" w:cs="Calibri"/>
          <w:sz w:val="22"/>
          <w:szCs w:val="22"/>
        </w:rPr>
      </w:pPr>
      <w:r w:rsidRPr="00E63EC8">
        <w:rPr>
          <w:rFonts w:ascii="Calibri" w:eastAsia="Calibri" w:hAnsi="Calibri" w:cs="Calibri"/>
          <w:sz w:val="22"/>
          <w:szCs w:val="22"/>
        </w:rPr>
        <w:t>SFTP hosted by the PSP. The PSP shall provide the creds to connect to the server.</w:t>
      </w:r>
    </w:p>
    <w:p w14:paraId="251F0E36" w14:textId="594A9556" w:rsidR="006F2B10" w:rsidRDefault="006F2B10" w:rsidP="00E63EC8">
      <w:pPr>
        <w:numPr>
          <w:ilvl w:val="1"/>
          <w:numId w:val="45"/>
        </w:numPr>
        <w:textAlignment w:val="center"/>
        <w:rPr>
          <w:rFonts w:ascii="Calibri" w:eastAsia="Calibri" w:hAnsi="Calibri" w:cs="Calibri"/>
          <w:sz w:val="22"/>
          <w:szCs w:val="22"/>
        </w:rPr>
      </w:pPr>
      <w:r>
        <w:rPr>
          <w:rFonts w:ascii="Calibri" w:eastAsia="Calibri" w:hAnsi="Calibri" w:cs="Calibri"/>
          <w:sz w:val="22"/>
          <w:szCs w:val="22"/>
        </w:rPr>
        <w:t>Test support: Are emulated transactions supported? If yes:</w:t>
      </w:r>
    </w:p>
    <w:p w14:paraId="31C70CDA" w14:textId="417BA922" w:rsidR="006F2B10" w:rsidRDefault="006F2B10" w:rsidP="00E63EC8">
      <w:pPr>
        <w:numPr>
          <w:ilvl w:val="2"/>
          <w:numId w:val="45"/>
        </w:numPr>
        <w:textAlignment w:val="center"/>
        <w:rPr>
          <w:rFonts w:ascii="Calibri" w:eastAsia="Calibri" w:hAnsi="Calibri" w:cs="Calibri"/>
          <w:sz w:val="22"/>
          <w:szCs w:val="22"/>
        </w:rPr>
      </w:pPr>
      <w:r>
        <w:rPr>
          <w:rFonts w:ascii="Calibri" w:eastAsia="Calibri" w:hAnsi="Calibri" w:cs="Calibri"/>
          <w:sz w:val="22"/>
          <w:szCs w:val="22"/>
        </w:rPr>
        <w:t>Would they require a separate endpoint?</w:t>
      </w:r>
    </w:p>
    <w:p w14:paraId="4014461B" w14:textId="6C2C6977" w:rsidR="006F2B10" w:rsidRDefault="006F2B10" w:rsidP="00E63EC8">
      <w:pPr>
        <w:numPr>
          <w:ilvl w:val="2"/>
          <w:numId w:val="45"/>
        </w:numPr>
        <w:textAlignment w:val="center"/>
        <w:rPr>
          <w:rFonts w:ascii="Calibri" w:eastAsia="Calibri" w:hAnsi="Calibri" w:cs="Calibri"/>
          <w:sz w:val="22"/>
          <w:szCs w:val="22"/>
        </w:rPr>
      </w:pPr>
      <w:r>
        <w:rPr>
          <w:rFonts w:ascii="Calibri" w:eastAsia="Calibri" w:hAnsi="Calibri" w:cs="Calibri"/>
          <w:sz w:val="22"/>
          <w:szCs w:val="22"/>
        </w:rPr>
        <w:t>Would they require a separate certificate?</w:t>
      </w:r>
    </w:p>
    <w:p w14:paraId="7ED6DBEF" w14:textId="3BC10834" w:rsidR="006F2B10" w:rsidRDefault="006F2B10" w:rsidP="00E63EC8">
      <w:pPr>
        <w:numPr>
          <w:ilvl w:val="2"/>
          <w:numId w:val="45"/>
        </w:numPr>
        <w:textAlignment w:val="center"/>
        <w:rPr>
          <w:rFonts w:ascii="Calibri" w:eastAsia="Calibri" w:hAnsi="Calibri" w:cs="Calibri"/>
          <w:sz w:val="22"/>
          <w:szCs w:val="22"/>
        </w:rPr>
      </w:pPr>
      <w:r>
        <w:rPr>
          <w:rFonts w:ascii="Calibri" w:eastAsia="Calibri" w:hAnsi="Calibri" w:cs="Calibri"/>
          <w:sz w:val="22"/>
          <w:szCs w:val="22"/>
        </w:rPr>
        <w:t>Would they require specific fields to be set in the transaction payload?</w:t>
      </w:r>
    </w:p>
    <w:p w14:paraId="77647726" w14:textId="5193ACAD" w:rsidR="006F2B10" w:rsidRDefault="006F2B10" w:rsidP="00E63EC8">
      <w:pPr>
        <w:numPr>
          <w:ilvl w:val="2"/>
          <w:numId w:val="45"/>
        </w:numPr>
        <w:textAlignment w:val="center"/>
        <w:rPr>
          <w:rFonts w:ascii="Calibri" w:eastAsia="Calibri" w:hAnsi="Calibri" w:cs="Calibri"/>
          <w:sz w:val="22"/>
          <w:szCs w:val="22"/>
        </w:rPr>
      </w:pPr>
      <w:r>
        <w:rPr>
          <w:rFonts w:ascii="Calibri" w:eastAsia="Calibri" w:hAnsi="Calibri" w:cs="Calibri"/>
          <w:sz w:val="22"/>
          <w:szCs w:val="22"/>
        </w:rPr>
        <w:t>Do they support setting the expected responses in the call, to emulate errors as well as success calls?</w:t>
      </w:r>
    </w:p>
    <w:p w14:paraId="295438F3" w14:textId="33DCFC54" w:rsidR="006F2B10" w:rsidRPr="00E63EC8" w:rsidRDefault="006F2B10" w:rsidP="00E63EC8">
      <w:pPr>
        <w:numPr>
          <w:ilvl w:val="2"/>
          <w:numId w:val="45"/>
        </w:numPr>
        <w:textAlignment w:val="center"/>
        <w:rPr>
          <w:rFonts w:ascii="Calibri" w:eastAsia="Calibri" w:hAnsi="Calibri" w:cs="Calibri"/>
          <w:sz w:val="22"/>
          <w:szCs w:val="22"/>
        </w:rPr>
      </w:pPr>
      <w:r>
        <w:rPr>
          <w:rFonts w:ascii="Calibri" w:eastAsia="Calibri" w:hAnsi="Calibri" w:cs="Calibri"/>
          <w:sz w:val="22"/>
          <w:szCs w:val="22"/>
        </w:rPr>
        <w:t xml:space="preserve">Do they have any </w:t>
      </w:r>
      <w:r w:rsidR="00FC72D1">
        <w:rPr>
          <w:rFonts w:ascii="Calibri" w:eastAsia="Calibri" w:hAnsi="Calibri" w:cs="Calibri"/>
          <w:sz w:val="22"/>
          <w:szCs w:val="22"/>
        </w:rPr>
        <w:t>specific requirements</w:t>
      </w:r>
      <w:r>
        <w:rPr>
          <w:rFonts w:ascii="Calibri" w:eastAsia="Calibri" w:hAnsi="Calibri" w:cs="Calibri"/>
          <w:sz w:val="22"/>
          <w:szCs w:val="22"/>
        </w:rPr>
        <w:t xml:space="preserve"> like specific amounts / accounts to use?</w:t>
      </w:r>
    </w:p>
    <w:p w14:paraId="0EAEC38E" w14:textId="77777777" w:rsidR="00BD5966" w:rsidRPr="00E63EC8" w:rsidRDefault="00BD5966" w:rsidP="00BD5966">
      <w:pPr>
        <w:numPr>
          <w:ilvl w:val="0"/>
          <w:numId w:val="45"/>
        </w:numPr>
        <w:ind w:left="540"/>
        <w:textAlignment w:val="center"/>
        <w:rPr>
          <w:rFonts w:ascii="Calibri" w:eastAsia="Calibri" w:hAnsi="Calibri" w:cs="Calibri"/>
          <w:sz w:val="22"/>
          <w:szCs w:val="22"/>
        </w:rPr>
      </w:pPr>
      <w:r w:rsidRPr="00E63EC8">
        <w:rPr>
          <w:rFonts w:ascii="Calibri" w:eastAsia="Calibri" w:hAnsi="Calibri" w:cs="Calibri"/>
          <w:sz w:val="22"/>
          <w:szCs w:val="22"/>
        </w:rPr>
        <w:t>Base URL for each of the supported Payment Methods in each market.</w:t>
      </w:r>
    </w:p>
    <w:p w14:paraId="6190E025" w14:textId="3068C118" w:rsidR="00BD5966" w:rsidRDefault="00BD5966" w:rsidP="00BD5966">
      <w:pPr>
        <w:numPr>
          <w:ilvl w:val="0"/>
          <w:numId w:val="45"/>
        </w:numPr>
        <w:ind w:left="540"/>
        <w:textAlignment w:val="center"/>
        <w:rPr>
          <w:rFonts w:ascii="Calibri" w:eastAsia="Calibri" w:hAnsi="Calibri" w:cs="Calibri"/>
          <w:sz w:val="22"/>
          <w:szCs w:val="22"/>
        </w:rPr>
      </w:pPr>
      <w:r w:rsidRPr="00E63EC8">
        <w:rPr>
          <w:rFonts w:ascii="Calibri" w:eastAsia="Calibri" w:hAnsi="Calibri" w:cs="Calibri"/>
          <w:sz w:val="22"/>
          <w:szCs w:val="22"/>
        </w:rPr>
        <w:t>In case of Encrypted payloads - Public Key for encryption</w:t>
      </w:r>
      <w:r w:rsidR="00BA1D29">
        <w:rPr>
          <w:rFonts w:ascii="Calibri" w:eastAsia="Calibri" w:hAnsi="Calibri" w:cs="Calibri"/>
          <w:sz w:val="22"/>
          <w:szCs w:val="22"/>
        </w:rPr>
        <w:t>.</w:t>
      </w:r>
    </w:p>
    <w:p w14:paraId="0DF3E92D" w14:textId="7A4724F9" w:rsidR="00BD5966" w:rsidRPr="00E63EC8" w:rsidRDefault="00BD5966">
      <w:pPr>
        <w:numPr>
          <w:ilvl w:val="0"/>
          <w:numId w:val="45"/>
        </w:numPr>
        <w:ind w:left="540"/>
        <w:textAlignment w:val="center"/>
        <w:rPr>
          <w:rFonts w:ascii="Calibri" w:eastAsia="Calibri" w:hAnsi="Calibri" w:cs="Calibri"/>
          <w:sz w:val="22"/>
          <w:szCs w:val="22"/>
        </w:rPr>
      </w:pPr>
      <w:r w:rsidRPr="00E63EC8">
        <w:rPr>
          <w:rFonts w:ascii="Calibri" w:eastAsia="Calibri" w:hAnsi="Calibri" w:cs="Calibri"/>
          <w:sz w:val="22"/>
          <w:szCs w:val="22"/>
        </w:rPr>
        <w:t>In case of Payment Methods with async Notifications - public portion of provider's client cert used for authenticating the notifications</w:t>
      </w:r>
    </w:p>
    <w:p w14:paraId="3B92C263" w14:textId="2C032FF3" w:rsidR="00BD5966" w:rsidRDefault="00BD5966" w:rsidP="00BD5966">
      <w:pPr>
        <w:pStyle w:val="NormalWeb"/>
        <w:spacing w:before="0" w:beforeAutospacing="0" w:after="0" w:afterAutospacing="0"/>
        <w:rPr>
          <w:rFonts w:ascii="Calibri" w:hAnsi="Calibri" w:cs="Calibri"/>
          <w:sz w:val="22"/>
          <w:szCs w:val="22"/>
        </w:rPr>
      </w:pPr>
    </w:p>
    <w:p w14:paraId="34326722" w14:textId="06BDD4A0" w:rsidR="00BD5966" w:rsidRPr="00E63EC8" w:rsidRDefault="00BD5966"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The following information would be shared by Microsoft with the providers:</w:t>
      </w:r>
    </w:p>
    <w:p w14:paraId="146FB659" w14:textId="77777777" w:rsidR="00934F14" w:rsidRPr="00E63EC8" w:rsidRDefault="00BD5966" w:rsidP="00E63EC8">
      <w:pPr>
        <w:numPr>
          <w:ilvl w:val="0"/>
          <w:numId w:val="46"/>
        </w:numPr>
        <w:ind w:left="540"/>
        <w:textAlignment w:val="center"/>
        <w:rPr>
          <w:rFonts w:ascii="Calibri" w:eastAsia="Calibri" w:hAnsi="Calibri" w:cs="Calibri"/>
          <w:sz w:val="22"/>
          <w:szCs w:val="22"/>
        </w:rPr>
      </w:pPr>
      <w:r w:rsidRPr="00E63EC8">
        <w:rPr>
          <w:rFonts w:ascii="Calibri" w:eastAsia="Calibri" w:hAnsi="Calibri" w:cs="Calibri"/>
          <w:sz w:val="22"/>
          <w:szCs w:val="22"/>
        </w:rPr>
        <w:t>Public Key for Microsoft client cert that is used to communicate with the provider</w:t>
      </w:r>
    </w:p>
    <w:p w14:paraId="2331A8D9" w14:textId="0ACB549F" w:rsidR="00BD5966" w:rsidRPr="00E63EC8" w:rsidRDefault="00934F14" w:rsidP="00E63EC8">
      <w:pPr>
        <w:numPr>
          <w:ilvl w:val="0"/>
          <w:numId w:val="46"/>
        </w:numPr>
        <w:ind w:left="540"/>
        <w:textAlignment w:val="center"/>
        <w:rPr>
          <w:rFonts w:ascii="Calibri" w:eastAsia="Calibri" w:hAnsi="Calibri" w:cs="Calibri"/>
          <w:sz w:val="22"/>
          <w:szCs w:val="22"/>
        </w:rPr>
      </w:pPr>
      <w:r>
        <w:rPr>
          <w:rFonts w:ascii="Calibri" w:eastAsia="Calibri" w:hAnsi="Calibri" w:cs="Calibri"/>
          <w:sz w:val="22"/>
          <w:szCs w:val="22"/>
        </w:rPr>
        <w:t>Microsoft’s endpoints for notification</w:t>
      </w:r>
      <w:r w:rsidR="008D634D">
        <w:rPr>
          <w:rFonts w:ascii="Calibri" w:eastAsia="Calibri" w:hAnsi="Calibri" w:cs="Calibri"/>
          <w:sz w:val="22"/>
          <w:szCs w:val="22"/>
        </w:rPr>
        <w:t>s</w:t>
      </w:r>
    </w:p>
    <w:p w14:paraId="0CE50540" w14:textId="0FE68DE8" w:rsidR="00BA1D29" w:rsidRDefault="00511BD6" w:rsidP="00E63EC8">
      <w:pPr>
        <w:textAlignment w:val="center"/>
        <w:rPr>
          <w:rFonts w:ascii="Calibri" w:eastAsia="Calibri" w:hAnsi="Calibri" w:cs="Calibri"/>
          <w:sz w:val="22"/>
          <w:szCs w:val="22"/>
        </w:rPr>
      </w:pPr>
      <w:r>
        <w:rPr>
          <w:rFonts w:ascii="Calibri" w:eastAsia="Calibri" w:hAnsi="Calibri" w:cs="Calibri"/>
          <w:sz w:val="22"/>
          <w:szCs w:val="22"/>
        </w:rPr>
        <w:t xml:space="preserve"> </w:t>
      </w:r>
    </w:p>
    <w:p w14:paraId="4EE7372C" w14:textId="047CAF6F" w:rsidR="00F32458" w:rsidRPr="00E63EC8" w:rsidRDefault="00F32458" w:rsidP="00E63EC8">
      <w:pPr>
        <w:textAlignment w:val="center"/>
        <w:rPr>
          <w:rFonts w:ascii="Calibri" w:eastAsia="Calibri" w:hAnsi="Calibri" w:cs="Calibri"/>
          <w:sz w:val="22"/>
          <w:szCs w:val="22"/>
        </w:rPr>
      </w:pPr>
      <w:r w:rsidRPr="00F32458">
        <w:rPr>
          <w:rFonts w:ascii="Calibri" w:eastAsia="Calibri" w:hAnsi="Calibri" w:cs="Calibri"/>
          <w:sz w:val="22"/>
          <w:szCs w:val="22"/>
        </w:rPr>
        <w:t>MID (Merchant Identifier) setup:</w:t>
      </w:r>
    </w:p>
    <w:p w14:paraId="33B16A7E" w14:textId="659AD696" w:rsidR="00F32458" w:rsidRPr="00E63EC8" w:rsidRDefault="00F32458" w:rsidP="00E63EC8">
      <w:pPr>
        <w:textAlignment w:val="center"/>
        <w:rPr>
          <w:rFonts w:ascii="Calibri" w:eastAsia="Calibri" w:hAnsi="Calibri" w:cs="Calibri"/>
          <w:sz w:val="22"/>
          <w:szCs w:val="22"/>
        </w:rPr>
      </w:pPr>
      <w:bookmarkStart w:id="7" w:name="_Hlk479580202"/>
      <w:r>
        <w:rPr>
          <w:rFonts w:ascii="Calibri" w:eastAsia="Calibri" w:hAnsi="Calibri" w:cs="Calibri"/>
          <w:sz w:val="22"/>
          <w:szCs w:val="22"/>
        </w:rPr>
        <w:t>If a new MID is required (for example</w:t>
      </w:r>
      <w:r w:rsidR="008B2047">
        <w:rPr>
          <w:rFonts w:ascii="Calibri" w:eastAsia="Calibri" w:hAnsi="Calibri" w:cs="Calibri"/>
          <w:sz w:val="22"/>
          <w:szCs w:val="22"/>
        </w:rPr>
        <w:t>: a new PSP integration</w:t>
      </w:r>
      <w:r>
        <w:rPr>
          <w:rFonts w:ascii="Calibri" w:eastAsia="Calibri" w:hAnsi="Calibri" w:cs="Calibri"/>
          <w:sz w:val="22"/>
          <w:szCs w:val="22"/>
        </w:rPr>
        <w:t xml:space="preserve">, or a new market being added which is determined to use a separate MID), </w:t>
      </w:r>
      <w:r w:rsidR="008B2047">
        <w:rPr>
          <w:rFonts w:ascii="Calibri" w:eastAsia="Calibri" w:hAnsi="Calibri" w:cs="Calibri"/>
          <w:sz w:val="22"/>
          <w:szCs w:val="22"/>
        </w:rPr>
        <w:t>Microsoft will pass the new MID name to the PSP – unless the PSP requires the name to be created on PSP’s side, in which case the PSP will pass the MID to Microsoft. If required, Microsoft shall pass bank account verification letters, company information, and various KYC forms as required by the PSP.</w:t>
      </w:r>
    </w:p>
    <w:bookmarkEnd w:id="7"/>
    <w:p w14:paraId="3E62D95D" w14:textId="77777777" w:rsidR="00F32458" w:rsidRDefault="00F32458" w:rsidP="00E63EC8">
      <w:pPr>
        <w:textAlignment w:val="center"/>
        <w:rPr>
          <w:rFonts w:ascii="Calibri" w:eastAsia="Calibri" w:hAnsi="Calibri" w:cs="Calibri"/>
          <w:sz w:val="22"/>
          <w:szCs w:val="22"/>
        </w:rPr>
      </w:pPr>
    </w:p>
    <w:p w14:paraId="4718EE6C" w14:textId="77777777" w:rsidR="00FC72D1" w:rsidRDefault="00FC72D1" w:rsidP="00E63EC8">
      <w:pPr>
        <w:pStyle w:val="Heading2"/>
      </w:pPr>
      <w:bookmarkStart w:id="8" w:name="_Toc500762445"/>
      <w:r>
        <w:t xml:space="preserve">Key / Certificate Management and </w:t>
      </w:r>
      <w:r w:rsidRPr="0FDC7DB8">
        <w:t>Authentication</w:t>
      </w:r>
      <w:bookmarkEnd w:id="8"/>
      <w:r w:rsidRPr="19266E23">
        <w:t xml:space="preserve"> </w:t>
      </w:r>
    </w:p>
    <w:p w14:paraId="227F7DE0" w14:textId="77777777" w:rsidR="00FC72D1" w:rsidRDefault="00FC72D1" w:rsidP="00FC72D1">
      <w:pPr>
        <w:pStyle w:val="ListParagraph"/>
        <w:ind w:left="0"/>
      </w:pPr>
    </w:p>
    <w:p w14:paraId="100CCFA6" w14:textId="77777777" w:rsidR="00FC72D1" w:rsidRDefault="00FC72D1" w:rsidP="00FC72D1">
      <w:r>
        <w:t>All calls from Microsoft to an implementation of the APIs described in this specification will be secured by Mutual Authentication. Microsoft will provide a client certificate in all its calls, and the implementer will provide a server certificate for their end. Microsoft and the implementer will exchange the public portions of their certificates ahead of time, so they can add each other's public keys. E</w:t>
      </w:r>
      <w:r w:rsidRPr="002444C2">
        <w:rPr>
          <w:rFonts w:eastAsia="Calibri"/>
        </w:rPr>
        <w:t>ach side should support two certificates at any given time to</w:t>
      </w:r>
      <w:r>
        <w:t xml:space="preserve"> accommodate updates to keys. If this is the case, new certificates can be rolled out before the existing ones expire, so that each party can validate them without incurring any downtime.</w:t>
      </w:r>
    </w:p>
    <w:p w14:paraId="5686BB8A" w14:textId="77777777" w:rsidR="00FC72D1" w:rsidRDefault="00FC72D1" w:rsidP="00FC72D1"/>
    <w:p w14:paraId="09D58BBB" w14:textId="77777777" w:rsidR="00FC72D1" w:rsidRDefault="00FC72D1" w:rsidP="00FC72D1">
      <w:r w:rsidRPr="003C25E2">
        <w:t xml:space="preserve">Regarding Public Key </w:t>
      </w:r>
      <w:r>
        <w:t xml:space="preserve">/ cert </w:t>
      </w:r>
      <w:r w:rsidRPr="003C25E2">
        <w:t>exchanges – either sending or accepting new public keys requires that the integrity of that public key must be verified by two independent channels. Signed S/MIME e-mails, phone calls, a third party secure e-mail system, couriers, web sites over TLS are examples that can be used to establish two independent public key integrity validations. Typically, the certificate thumbprint will be used to verify a match.</w:t>
      </w:r>
    </w:p>
    <w:p w14:paraId="43BEB019" w14:textId="77777777" w:rsidR="00F32458" w:rsidRPr="00E63EC8" w:rsidRDefault="00F32458" w:rsidP="00E63EC8">
      <w:pPr>
        <w:textAlignment w:val="center"/>
        <w:rPr>
          <w:rFonts w:ascii="Calibri" w:eastAsia="Calibri" w:hAnsi="Calibri" w:cs="Calibri"/>
          <w:sz w:val="22"/>
          <w:szCs w:val="22"/>
        </w:rPr>
      </w:pPr>
    </w:p>
    <w:p w14:paraId="065521B6" w14:textId="77777777" w:rsidR="007524C7" w:rsidRDefault="00FD2544" w:rsidP="00E63EC8">
      <w:pPr>
        <w:pStyle w:val="Heading2"/>
      </w:pPr>
      <w:bookmarkStart w:id="9" w:name="_Payment_Method_Discovery"/>
      <w:bookmarkStart w:id="10" w:name="_Toc500762446"/>
      <w:bookmarkEnd w:id="9"/>
      <w:r>
        <w:lastRenderedPageBreak/>
        <w:t>Payment Method</w:t>
      </w:r>
      <w:r w:rsidR="007524C7">
        <w:t xml:space="preserve"> Discovery</w:t>
      </w:r>
      <w:bookmarkEnd w:id="10"/>
    </w:p>
    <w:p w14:paraId="7780AC6D" w14:textId="77777777" w:rsidR="007524C7" w:rsidRDefault="007524C7"/>
    <w:p w14:paraId="46C1490A" w14:textId="0A25BF93" w:rsidR="007524C7" w:rsidRDefault="007524C7">
      <w:pPr>
        <w:rPr>
          <w:lang w:bidi="hi-IN"/>
        </w:rPr>
      </w:pPr>
      <w:r>
        <w:rPr>
          <w:lang w:bidi="hi-IN"/>
        </w:rPr>
        <w:t>The offline discovery process that shall be used by PSPs that wish to onboard to Microsoft would be to use the publicly-accessible payment method discovery service to query the list of supported payment methods, along with additional information about what is supported for each payment method, enrollment information, payloads, etc.</w:t>
      </w:r>
    </w:p>
    <w:p w14:paraId="65331855" w14:textId="64587D82" w:rsidR="00CC0BEF" w:rsidRDefault="00CC0BEF">
      <w:pPr>
        <w:rPr>
          <w:lang w:bidi="hi-IN"/>
        </w:rPr>
      </w:pPr>
    </w:p>
    <w:p w14:paraId="45C8112B" w14:textId="7F95EA90" w:rsidR="00BB34AF" w:rsidRDefault="00FD1D82" w:rsidP="00BB34AF">
      <w:pPr>
        <w:rPr>
          <w:sz w:val="22"/>
          <w:szCs w:val="22"/>
        </w:rPr>
      </w:pPr>
      <w:r>
        <w:rPr>
          <w:lang w:bidi="hi-IN"/>
        </w:rPr>
        <w:t xml:space="preserve">The actual API </w:t>
      </w:r>
      <w:r w:rsidR="00BB34AF">
        <w:rPr>
          <w:lang w:bidi="hi-IN"/>
        </w:rPr>
        <w:t xml:space="preserve">specification and examples can be found on </w:t>
      </w:r>
      <w:hyperlink r:id="rId12" w:history="1">
        <w:r w:rsidR="004079DC" w:rsidRPr="002C4F18">
          <w:rPr>
            <w:rStyle w:val="Hyperlink"/>
            <w:rFonts w:eastAsiaTheme="majorEastAsia"/>
          </w:rPr>
          <w:t>https://apidocs.microsoft.com/services/discoveryservice</w:t>
        </w:r>
      </w:hyperlink>
      <w:r w:rsidR="00BB34AF">
        <w:t>.</w:t>
      </w:r>
    </w:p>
    <w:p w14:paraId="31D3C5DC" w14:textId="5119E0F7" w:rsidR="00FD1D82" w:rsidRDefault="00FD1D82">
      <w:pPr>
        <w:rPr>
          <w:lang w:bidi="hi-IN"/>
        </w:rPr>
      </w:pPr>
    </w:p>
    <w:p w14:paraId="68D84A88" w14:textId="77777777" w:rsidR="000632B8" w:rsidRDefault="000632B8">
      <w:pPr>
        <w:rPr>
          <w:lang w:bidi="hi-IN"/>
        </w:rPr>
      </w:pPr>
    </w:p>
    <w:p w14:paraId="0E4AFB9D" w14:textId="2E603109" w:rsidR="002C111A" w:rsidRPr="00FF320F" w:rsidRDefault="002C111A" w:rsidP="00E63EC8">
      <w:pPr>
        <w:pStyle w:val="Heading3"/>
      </w:pPr>
      <w:bookmarkStart w:id="11" w:name="_Payment_Instruments_Discovery"/>
      <w:bookmarkStart w:id="12" w:name="_Toc500762447"/>
      <w:bookmarkEnd w:id="11"/>
      <w:r>
        <w:t>Payment Instrument Payload</w:t>
      </w:r>
      <w:bookmarkEnd w:id="12"/>
    </w:p>
    <w:p w14:paraId="387BD154" w14:textId="6FE4BFA9" w:rsidR="00FD2544" w:rsidRDefault="002C111A" w:rsidP="6C43B1CC">
      <w:r>
        <w:t xml:space="preserve">Once a PSP decides to support a certain type of PI, the next step would be to determine if the PI is stored on file, and if so, what will be the payload that will be passed to the PSP to identify such a PI. Determining if the PI </w:t>
      </w:r>
      <w:r w:rsidR="00EB3C09">
        <w:t xml:space="preserve">is stored on file </w:t>
      </w:r>
      <w:r>
        <w:t>is</w:t>
      </w:r>
      <w:r w:rsidRPr="6C43B1CC">
        <w:t xml:space="preserve"> </w:t>
      </w:r>
      <w:r w:rsidR="001E4655">
        <w:t>done by calling</w:t>
      </w:r>
      <w:r>
        <w:t xml:space="preserve"> the Discovery service</w:t>
      </w:r>
      <w:r w:rsidR="001E4655" w:rsidRPr="6C43B1CC">
        <w:t>.</w:t>
      </w:r>
      <w:r>
        <w:t xml:space="preserve"> The payload is guaranteed not to change in the future. Future versions with different payload might be described as new PI types</w:t>
      </w:r>
      <w:r w:rsidRPr="6C43B1CC">
        <w:t>.</w:t>
      </w:r>
      <w:r w:rsidR="001E4655">
        <w:t xml:space="preserve"> If the PI does not have any payload (For example, a redirection-based PI where all the information is collected by an external website) then the result will be empty/not found</w:t>
      </w:r>
      <w:r w:rsidR="001E4655" w:rsidRPr="6C43B1CC">
        <w:t>.</w:t>
      </w:r>
    </w:p>
    <w:p w14:paraId="1860EBCD" w14:textId="77777777" w:rsidR="00470D0A" w:rsidRDefault="00470D0A" w:rsidP="6C43B1CC"/>
    <w:p w14:paraId="0BAF305F" w14:textId="0372F962" w:rsidR="00105C8B" w:rsidRDefault="00105C8B" w:rsidP="6C43B1CC">
      <w:r>
        <w:t xml:space="preserve">Example for querying the payload of </w:t>
      </w:r>
      <w:r w:rsidR="00470D0A">
        <w:t xml:space="preserve">Visa Credit Card in US: </w:t>
      </w:r>
    </w:p>
    <w:p w14:paraId="6CD5E7F6" w14:textId="5ED56513" w:rsidR="00557DAC" w:rsidRPr="00E63EC8" w:rsidRDefault="00557DAC" w:rsidP="6C43B1CC">
      <w:pPr>
        <w:rPr>
          <w:rFonts w:ascii="Courier New" w:hAnsi="Courier New" w:cs="Courier New"/>
          <w:sz w:val="18"/>
          <w:szCs w:val="18"/>
        </w:rPr>
      </w:pPr>
      <w:r w:rsidRPr="00E63EC8">
        <w:rPr>
          <w:rFonts w:ascii="Courier New" w:hAnsi="Courier New" w:cs="Courier New"/>
          <w:sz w:val="18"/>
          <w:szCs w:val="18"/>
        </w:rPr>
        <w:t>curl -X GET "https://paymentmethoddiscoveryservice.azurewebsites.net/paymentMethods/us/credit_card/visa" -H "accept: text/plain"</w:t>
      </w:r>
    </w:p>
    <w:p w14:paraId="537C9DB3" w14:textId="5C6F7080" w:rsidR="002C111A" w:rsidRDefault="002C111A"/>
    <w:p w14:paraId="3BF7C60F" w14:textId="77777777" w:rsidR="00200ECC" w:rsidRPr="00200ECC" w:rsidRDefault="00200ECC"/>
    <w:p w14:paraId="4A34C825" w14:textId="5C671240" w:rsidR="00F812ED" w:rsidRPr="00FF320F" w:rsidRDefault="00F812ED" w:rsidP="74F1A10D">
      <w:pPr>
        <w:pStyle w:val="Heading3"/>
      </w:pPr>
      <w:bookmarkStart w:id="13" w:name="_Toc500762448"/>
      <w:r>
        <w:t>Payment Instrument Transaction Reference Payload</w:t>
      </w:r>
      <w:bookmarkEnd w:id="13"/>
    </w:p>
    <w:p w14:paraId="65EF0EED" w14:textId="4AA68A16" w:rsidR="00F812ED" w:rsidRDefault="00F812ED" w:rsidP="6D28E8CC">
      <w:r>
        <w:t xml:space="preserve">For </w:t>
      </w:r>
      <w:r w:rsidR="00702010">
        <w:t>Offline</w:t>
      </w:r>
      <w:r>
        <w:t xml:space="preserve"> Payments only, a payload needs to be sent back to Microsoft as a response for </w:t>
      </w:r>
      <w:r w:rsidR="00702010">
        <w:t>the transaction, with user-facing information</w:t>
      </w:r>
      <w:r>
        <w:t>.</w:t>
      </w:r>
      <w:r w:rsidR="00702010">
        <w:t xml:space="preserve"> The payload will be a Json string containing fields that are predefined and can be queried using this endpoint.</w:t>
      </w:r>
    </w:p>
    <w:p w14:paraId="1F1C91FC" w14:textId="77777777" w:rsidR="00F812ED" w:rsidRDefault="00F812ED" w:rsidP="00F812ED"/>
    <w:p w14:paraId="3B5BCFDC" w14:textId="77777777" w:rsidR="00F812ED" w:rsidRDefault="00F812ED" w:rsidP="00E63EC8">
      <w:pPr>
        <w:pStyle w:val="Heading3"/>
      </w:pPr>
    </w:p>
    <w:p w14:paraId="1F040EE7" w14:textId="1538B3F1" w:rsidR="00200ECC" w:rsidRDefault="00200ECC" w:rsidP="00E63EC8">
      <w:pPr>
        <w:pStyle w:val="Heading3"/>
      </w:pPr>
      <w:bookmarkStart w:id="14" w:name="_Toc500762449"/>
      <w:r>
        <w:t>Enrollment</w:t>
      </w:r>
      <w:bookmarkEnd w:id="14"/>
    </w:p>
    <w:p w14:paraId="12AE3C11" w14:textId="24621671" w:rsidR="00200ECC" w:rsidRDefault="00200ECC" w:rsidP="6D28E8CC">
      <w:r>
        <w:t>Some payment methods require a set of enrollment steps to take place in order to set up the PI for a user. For example, a certain eWallet might require a user to pass his/her username/password through an API in order to get a “billing token” which will be used as the PI payload for subsequent calls. This process is referred to as the Enrollment process.</w:t>
      </w:r>
    </w:p>
    <w:p w14:paraId="6203B68E" w14:textId="06587D56" w:rsidR="00200ECC" w:rsidRPr="00200ECC" w:rsidRDefault="00200ECC">
      <w:r>
        <w:t xml:space="preserve">Some payment methods support enrollment through APIs, as the previous example, while other payment methods require a user redirection to an external website (usually a redirection from the user to the PSP and from the PSP onwards to the underlying payment method’s website to enter credentials). </w:t>
      </w:r>
      <w:r w:rsidR="00CC0BEF">
        <w:t xml:space="preserve">The PSP is able to differentiate between these types based on the Enrollment Type field which is specified in </w:t>
      </w:r>
      <w:r w:rsidR="001E4655">
        <w:t>Payment Method Discovery.</w:t>
      </w:r>
    </w:p>
    <w:p w14:paraId="58C8D918" w14:textId="644787E1" w:rsidR="00FD2544" w:rsidRDefault="00CC0BEF" w:rsidP="74F1A10D">
      <w:r>
        <w:t>In case the enrollment is of type API, the Discovery service could be queried to get the details on the parameters that are expected to be passed as enrollment request/response pairs for each step of the enrollment.</w:t>
      </w:r>
    </w:p>
    <w:p w14:paraId="71FFB004" w14:textId="77BA4957" w:rsidR="00CC0BEF" w:rsidRDefault="00CC0BEF"/>
    <w:p w14:paraId="005F4A76" w14:textId="42FD2B3B" w:rsidR="00CC0BEF" w:rsidRDefault="00BE292A" w:rsidP="00E63EC8">
      <w:pPr>
        <w:pStyle w:val="Heading4"/>
      </w:pPr>
      <w:bookmarkStart w:id="15" w:name="_Toc500762450"/>
      <w:r>
        <w:lastRenderedPageBreak/>
        <w:t>Determining which enrollment methods to implement</w:t>
      </w:r>
      <w:bookmarkEnd w:id="15"/>
    </w:p>
    <w:p w14:paraId="52513D83" w14:textId="77777777" w:rsidR="00BE292A" w:rsidRDefault="00BE292A" w:rsidP="00BE292A">
      <w:pPr>
        <w:pStyle w:val="NormalWeb"/>
        <w:spacing w:before="0" w:beforeAutospacing="0" w:after="0" w:afterAutospacing="0"/>
        <w:rPr>
          <w:rFonts w:ascii="Calibri" w:hAnsi="Calibri"/>
          <w:sz w:val="22"/>
          <w:szCs w:val="22"/>
        </w:rPr>
      </w:pPr>
    </w:p>
    <w:p w14:paraId="767F3FF5" w14:textId="3611575C"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Possible values:</w:t>
      </w:r>
    </w:p>
    <w:p w14:paraId="0AC5A334"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04"/>
        <w:gridCol w:w="3171"/>
        <w:gridCol w:w="1893"/>
        <w:gridCol w:w="2672"/>
      </w:tblGrid>
      <w:tr w:rsidR="00BE292A" w14:paraId="2F23B829" w14:textId="77777777" w:rsidTr="6D28E8CC">
        <w:tc>
          <w:tcPr>
            <w:tcW w:w="24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2A57B"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b/>
                <w:bCs/>
                <w:sz w:val="22"/>
                <w:szCs w:val="22"/>
              </w:rPr>
              <w:t>Enrollment type</w:t>
            </w:r>
          </w:p>
        </w:tc>
        <w:tc>
          <w:tcPr>
            <w:tcW w:w="6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63443C"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b/>
                <w:bCs/>
                <w:sz w:val="22"/>
                <w:szCs w:val="22"/>
              </w:rPr>
              <w:t>Description</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3DA8DB"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b/>
                <w:bCs/>
                <w:sz w:val="22"/>
                <w:szCs w:val="22"/>
              </w:rPr>
              <w:t>API(s) to implement</w:t>
            </w:r>
          </w:p>
        </w:tc>
        <w:tc>
          <w:tcPr>
            <w:tcW w:w="5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83CB86"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b/>
                <w:bCs/>
                <w:sz w:val="22"/>
                <w:szCs w:val="22"/>
              </w:rPr>
              <w:t>Enrollment details</w:t>
            </w:r>
          </w:p>
        </w:tc>
      </w:tr>
      <w:tr w:rsidR="00BE292A" w14:paraId="12F061DA" w14:textId="77777777" w:rsidTr="6D28E8CC">
        <w:tc>
          <w:tcPr>
            <w:tcW w:w="24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5CC6A1"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(empty)</w:t>
            </w:r>
          </w:p>
        </w:tc>
        <w:tc>
          <w:tcPr>
            <w:tcW w:w="6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3CB7C6"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This PI type does not have an enrollment process (will not be stored on file and does not require a set-up stage)</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6303FE"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w:t>
            </w:r>
          </w:p>
        </w:tc>
        <w:tc>
          <w:tcPr>
            <w:tcW w:w="5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9CF1AE"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(empty)</w:t>
            </w:r>
          </w:p>
        </w:tc>
      </w:tr>
      <w:tr w:rsidR="00BE292A" w14:paraId="6870F421" w14:textId="77777777" w:rsidTr="6D28E8CC">
        <w:tc>
          <w:tcPr>
            <w:tcW w:w="24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E6A02B" w14:textId="52908854"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API</w:t>
            </w:r>
          </w:p>
        </w:tc>
        <w:tc>
          <w:tcPr>
            <w:tcW w:w="6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9B5F65"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This PI type has one or more API methods which should be called in sequence to perform an enrollment</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ED657" w14:textId="77777777" w:rsidR="0088628C"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Enroll</w:t>
            </w:r>
            <w:r w:rsidR="0088628C">
              <w:rPr>
                <w:rFonts w:ascii="Calibri" w:eastAsia="Calibri" w:hAnsi="Calibri" w:cs="Calibri"/>
                <w:sz w:val="22"/>
                <w:szCs w:val="22"/>
              </w:rPr>
              <w:t>,</w:t>
            </w:r>
          </w:p>
          <w:p w14:paraId="1FA7945D" w14:textId="7A8A2A8C" w:rsidR="00BE292A" w:rsidRPr="00E63EC8" w:rsidRDefault="0088628C" w:rsidP="00E63EC8">
            <w:pPr>
              <w:pStyle w:val="NormalWeb"/>
              <w:spacing w:before="0" w:beforeAutospacing="0" w:after="0" w:afterAutospacing="0"/>
              <w:rPr>
                <w:rFonts w:ascii="Calibri" w:eastAsia="Calibri" w:hAnsi="Calibri" w:cs="Calibri"/>
                <w:sz w:val="22"/>
                <w:szCs w:val="22"/>
              </w:rPr>
            </w:pPr>
            <w:r>
              <w:rPr>
                <w:rFonts w:ascii="Calibri" w:eastAsia="Calibri" w:hAnsi="Calibri" w:cs="Calibri"/>
                <w:sz w:val="22"/>
                <w:szCs w:val="22"/>
              </w:rPr>
              <w:t>DeEnroll</w:t>
            </w:r>
          </w:p>
        </w:tc>
        <w:tc>
          <w:tcPr>
            <w:tcW w:w="5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F37232"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The is a need to query the public document which outlines enrollment for this PI, as described in the Enrollment chapter</w:t>
            </w:r>
          </w:p>
        </w:tc>
      </w:tr>
      <w:tr w:rsidR="00BE292A" w14:paraId="2D232457" w14:textId="77777777" w:rsidTr="6D28E8CC">
        <w:tc>
          <w:tcPr>
            <w:tcW w:w="24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527B84"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Redirection</w:t>
            </w:r>
          </w:p>
        </w:tc>
        <w:tc>
          <w:tcPr>
            <w:tcW w:w="65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595584"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This PI type has an enrollment procedure that can only be done by redirecting the users to an external website to perform authentication</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B79486" w14:textId="77777777" w:rsidR="0088628C"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RedirectToEnroll</w:t>
            </w:r>
            <w:r w:rsidR="0088628C" w:rsidRPr="00E63EC8">
              <w:rPr>
                <w:rFonts w:ascii="Calibri" w:eastAsia="Calibri" w:hAnsi="Calibri" w:cs="Calibri"/>
                <w:sz w:val="22"/>
                <w:szCs w:val="22"/>
              </w:rPr>
              <w:t>,</w:t>
            </w:r>
          </w:p>
          <w:p w14:paraId="09326546" w14:textId="00444243" w:rsidR="00BE292A" w:rsidRPr="00E63EC8" w:rsidRDefault="0088628C"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RedirectToDeEnroll</w:t>
            </w:r>
          </w:p>
        </w:tc>
        <w:tc>
          <w:tcPr>
            <w:tcW w:w="53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63EA5F" w14:textId="77777777" w:rsidR="00BE292A" w:rsidRPr="00E63EC8" w:rsidRDefault="00BE292A" w:rsidP="00E63EC8">
            <w:pPr>
              <w:pStyle w:val="NormalWeb"/>
              <w:spacing w:before="0" w:beforeAutospacing="0" w:after="0" w:afterAutospacing="0"/>
              <w:rPr>
                <w:rFonts w:ascii="Calibri" w:eastAsia="Calibri" w:hAnsi="Calibri" w:cs="Calibri"/>
                <w:sz w:val="22"/>
                <w:szCs w:val="22"/>
              </w:rPr>
            </w:pPr>
            <w:r w:rsidRPr="00E63EC8">
              <w:rPr>
                <w:rFonts w:ascii="Calibri" w:eastAsia="Calibri" w:hAnsi="Calibri" w:cs="Calibri"/>
                <w:sz w:val="22"/>
                <w:szCs w:val="22"/>
              </w:rPr>
              <w:t> </w:t>
            </w:r>
          </w:p>
        </w:tc>
      </w:tr>
    </w:tbl>
    <w:p w14:paraId="5752AB10" w14:textId="77777777" w:rsidR="00FD2544" w:rsidRDefault="00FD2544"/>
    <w:p w14:paraId="655F3647" w14:textId="77777777" w:rsidR="00FD2544" w:rsidRDefault="00FD2544"/>
    <w:p w14:paraId="0B2F8940" w14:textId="77777777" w:rsidR="00FD2544" w:rsidRDefault="00FD2544"/>
    <w:p w14:paraId="30BA12D4" w14:textId="7C99951D" w:rsidR="00FD2544" w:rsidRDefault="00FD2544">
      <w:pPr>
        <w:rPr>
          <w:rFonts w:asciiTheme="majorHAnsi" w:eastAsiaTheme="majorEastAsia" w:hAnsiTheme="majorHAnsi" w:cstheme="majorBidi"/>
          <w:color w:val="2E74B5" w:themeColor="accent1" w:themeShade="BF"/>
          <w:sz w:val="26"/>
          <w:szCs w:val="26"/>
        </w:rPr>
      </w:pPr>
    </w:p>
    <w:p w14:paraId="49F8FED5" w14:textId="74BF8AB0" w:rsidR="00906602" w:rsidRPr="00E63EC8" w:rsidRDefault="002C111A" w:rsidP="00E63EC8">
      <w:pPr>
        <w:pStyle w:val="Heading1"/>
        <w:rPr>
          <w:lang w:bidi="hi-IN"/>
        </w:rPr>
      </w:pPr>
      <w:bookmarkStart w:id="16" w:name="_Toc500762451"/>
      <w:r>
        <w:rPr>
          <w:lang w:bidi="hi-IN"/>
        </w:rPr>
        <w:t>API Reference</w:t>
      </w:r>
      <w:bookmarkEnd w:id="16"/>
    </w:p>
    <w:p w14:paraId="73387ED7" w14:textId="2BF4AC0F" w:rsidR="002C111A" w:rsidRDefault="002C111A">
      <w:pPr>
        <w:rPr>
          <w:lang w:bidi="hi-IN"/>
        </w:rPr>
      </w:pPr>
    </w:p>
    <w:p w14:paraId="64797BF6" w14:textId="1D5C4F0B" w:rsidR="002C111A" w:rsidRPr="00E63EC8" w:rsidRDefault="002C111A" w:rsidP="00E63EC8">
      <w:pPr>
        <w:pStyle w:val="Heading2"/>
        <w:rPr>
          <w:lang w:bidi="hi-IN"/>
        </w:rPr>
      </w:pPr>
      <w:bookmarkStart w:id="17" w:name="_Toc500762452"/>
      <w:r>
        <w:rPr>
          <w:lang w:bidi="hi-IN"/>
        </w:rPr>
        <w:t>Introduction</w:t>
      </w:r>
      <w:bookmarkEnd w:id="17"/>
    </w:p>
    <w:p w14:paraId="79512366" w14:textId="3FB5E932" w:rsidR="002C111A" w:rsidRPr="002C111A" w:rsidRDefault="002C111A">
      <w:pPr>
        <w:rPr>
          <w:lang w:bidi="hi-IN"/>
        </w:rPr>
      </w:pPr>
    </w:p>
    <w:p w14:paraId="72B223B3" w14:textId="2C6C0F83" w:rsidR="00200ECC" w:rsidRDefault="00200ECC" w:rsidP="00443603">
      <w:pPr>
        <w:rPr>
          <w:lang w:bidi="hi-IN"/>
        </w:rPr>
      </w:pPr>
      <w:r>
        <w:rPr>
          <w:lang w:bidi="hi-IN"/>
        </w:rPr>
        <w:t>Once the discovery steps have been followed, the next step for a PSP would be to implement the various APIs which handle PI transactions, enrollment, service health, etc.</w:t>
      </w:r>
    </w:p>
    <w:p w14:paraId="489BD388" w14:textId="77777777" w:rsidR="00200ECC" w:rsidRDefault="00200ECC" w:rsidP="00443603">
      <w:pPr>
        <w:rPr>
          <w:lang w:bidi="hi-IN"/>
        </w:rPr>
      </w:pPr>
    </w:p>
    <w:p w14:paraId="6C687D78" w14:textId="54022E2C" w:rsidR="00443603" w:rsidRDefault="00443603" w:rsidP="00443603">
      <w:pPr>
        <w:rPr>
          <w:lang w:bidi="hi-IN"/>
        </w:rPr>
      </w:pPr>
      <w:r>
        <w:rPr>
          <w:lang w:bidi="hi-IN"/>
        </w:rPr>
        <w:t xml:space="preserve">All APIs </w:t>
      </w:r>
      <w:r w:rsidR="59DEBE60">
        <w:rPr>
          <w:lang w:bidi="hi-IN"/>
        </w:rPr>
        <w:t xml:space="preserve">must </w:t>
      </w:r>
      <w:r>
        <w:rPr>
          <w:lang w:bidi="hi-IN"/>
        </w:rPr>
        <w:t>use standard HTTP codes for communicating statuses</w:t>
      </w:r>
      <w:r w:rsidR="59DEBE60">
        <w:rPr>
          <w:lang w:bidi="hi-IN"/>
        </w:rPr>
        <w:t>, and</w:t>
      </w:r>
      <w:r>
        <w:rPr>
          <w:lang w:bidi="hi-IN"/>
        </w:rPr>
        <w:t xml:space="preserve"> support the following HTTP headers</w:t>
      </w:r>
      <w:r w:rsidR="4991D4D8">
        <w:rPr>
          <w:lang w:bidi="hi-IN"/>
        </w:rPr>
        <w:t>:</w:t>
      </w:r>
    </w:p>
    <w:tbl>
      <w:tblPr>
        <w:tblW w:w="0" w:type="auto"/>
        <w:tblLook w:val="04A0" w:firstRow="1" w:lastRow="0" w:firstColumn="1" w:lastColumn="0" w:noHBand="0" w:noVBand="1"/>
      </w:tblPr>
      <w:tblGrid>
        <w:gridCol w:w="1659"/>
        <w:gridCol w:w="5991"/>
      </w:tblGrid>
      <w:tr w:rsidR="00443603" w:rsidRPr="004C2273" w14:paraId="391D3E10" w14:textId="77777777" w:rsidTr="6D28E8CC">
        <w:tc>
          <w:tcPr>
            <w:tcW w:w="1659" w:type="dxa"/>
            <w:hideMark/>
          </w:tcPr>
          <w:p w14:paraId="7FA24F96" w14:textId="77777777" w:rsidR="00443603" w:rsidRPr="00E63EC8" w:rsidRDefault="00443603">
            <w:pPr>
              <w:rPr>
                <w:rFonts w:ascii="Calibri" w:eastAsia="Calibri" w:hAnsi="Calibri" w:cs="Calibri"/>
                <w:sz w:val="18"/>
                <w:szCs w:val="18"/>
                <w:lang w:bidi="hi-IN"/>
              </w:rPr>
            </w:pPr>
            <w:r w:rsidRPr="00674677">
              <w:rPr>
                <w:rFonts w:ascii="Calibri,Times New Roman" w:eastAsia="Calibri,Times New Roman" w:hAnsi="Calibri,Times New Roman" w:cs="Calibri,Times New Roman"/>
                <w:sz w:val="18"/>
                <w:szCs w:val="18"/>
                <w:lang w:bidi="hi-IN"/>
              </w:rPr>
              <w:t>Http Header</w:t>
            </w:r>
          </w:p>
        </w:tc>
        <w:tc>
          <w:tcPr>
            <w:tcW w:w="5991" w:type="dxa"/>
            <w:hideMark/>
          </w:tcPr>
          <w:p w14:paraId="10D43C62" w14:textId="77777777" w:rsidR="00443603" w:rsidRPr="00E63EC8" w:rsidRDefault="00443603">
            <w:pPr>
              <w:rPr>
                <w:rFonts w:ascii="Calibri" w:eastAsia="Calibri" w:hAnsi="Calibri" w:cs="Calibri"/>
                <w:sz w:val="18"/>
                <w:szCs w:val="18"/>
                <w:lang w:bidi="hi-IN"/>
              </w:rPr>
            </w:pPr>
            <w:r w:rsidRPr="00674677">
              <w:rPr>
                <w:rFonts w:ascii="Calibri,Times New Roman" w:eastAsia="Calibri,Times New Roman" w:hAnsi="Calibri,Times New Roman" w:cs="Calibri,Times New Roman"/>
                <w:sz w:val="18"/>
                <w:szCs w:val="18"/>
                <w:lang w:bidi="hi-IN"/>
              </w:rPr>
              <w:t>Description</w:t>
            </w:r>
          </w:p>
        </w:tc>
      </w:tr>
      <w:tr w:rsidR="00443603" w:rsidRPr="004C2273" w14:paraId="11A16F8C" w14:textId="77777777" w:rsidTr="6D28E8CC">
        <w:tc>
          <w:tcPr>
            <w:tcW w:w="1659" w:type="dxa"/>
          </w:tcPr>
          <w:p w14:paraId="31E2CA13" w14:textId="77777777" w:rsidR="00443603" w:rsidRPr="00E63EC8" w:rsidRDefault="00443603">
            <w:pPr>
              <w:rPr>
                <w:rFonts w:ascii="Calibri" w:eastAsia="Calibri" w:hAnsi="Calibri" w:cs="Calibri"/>
                <w:sz w:val="18"/>
                <w:szCs w:val="18"/>
                <w:lang w:bidi="hi-IN"/>
              </w:rPr>
            </w:pPr>
            <w:r w:rsidRPr="00674677">
              <w:rPr>
                <w:rFonts w:ascii="Calibri,Times New Roman" w:eastAsia="Calibri,Times New Roman" w:hAnsi="Calibri,Times New Roman" w:cs="Calibri,Times New Roman"/>
                <w:sz w:val="18"/>
                <w:szCs w:val="18"/>
                <w:lang w:bidi="hi-IN"/>
              </w:rPr>
              <w:t>x-correlation-id</w:t>
            </w:r>
          </w:p>
        </w:tc>
        <w:tc>
          <w:tcPr>
            <w:tcW w:w="5991" w:type="dxa"/>
          </w:tcPr>
          <w:p w14:paraId="646F01B5" w14:textId="77777777" w:rsidR="00443603" w:rsidRPr="00E63EC8" w:rsidRDefault="00443603">
            <w:pPr>
              <w:rPr>
                <w:rFonts w:ascii="Consolas," w:eastAsia="Consolas," w:hAnsi="Consolas," w:cs="Consolas,"/>
                <w:sz w:val="16"/>
                <w:szCs w:val="16"/>
                <w:lang w:eastAsia="zh-CN"/>
              </w:rPr>
            </w:pPr>
            <w:r w:rsidRPr="00674677">
              <w:rPr>
                <w:rFonts w:ascii="Consolas," w:eastAsia="Consolas," w:hAnsi="Consolas," w:cs="Consolas,"/>
                <w:sz w:val="16"/>
                <w:szCs w:val="16"/>
                <w:lang w:eastAsia="zh-CN"/>
              </w:rPr>
              <w:t xml:space="preserve">GUID used to track the request from Microsoft to the </w:t>
            </w:r>
            <w:r w:rsidR="00A81F63" w:rsidRPr="00674677">
              <w:rPr>
                <w:rFonts w:ascii="Consolas," w:eastAsia="Consolas," w:hAnsi="Consolas," w:cs="Consolas,"/>
                <w:sz w:val="16"/>
                <w:szCs w:val="16"/>
                <w:lang w:eastAsia="zh-CN"/>
              </w:rPr>
              <w:t>PSP</w:t>
            </w:r>
            <w:r w:rsidRPr="00674677">
              <w:rPr>
                <w:rFonts w:ascii="Consolas," w:eastAsia="Consolas," w:hAnsi="Consolas," w:cs="Consolas,"/>
                <w:sz w:val="16"/>
                <w:szCs w:val="16"/>
                <w:lang w:eastAsia="zh-CN"/>
              </w:rPr>
              <w:t>.</w:t>
            </w:r>
          </w:p>
        </w:tc>
      </w:tr>
      <w:tr w:rsidR="00443603" w:rsidRPr="004C2273" w14:paraId="0387003E" w14:textId="77777777" w:rsidTr="6D28E8CC">
        <w:tc>
          <w:tcPr>
            <w:tcW w:w="1659" w:type="dxa"/>
          </w:tcPr>
          <w:p w14:paraId="79410BD2" w14:textId="77777777" w:rsidR="00443603" w:rsidRPr="00E63EC8" w:rsidRDefault="00443603">
            <w:pPr>
              <w:rPr>
                <w:rFonts w:ascii="Calibri" w:eastAsia="Calibri" w:hAnsi="Calibri" w:cs="Calibri"/>
                <w:sz w:val="18"/>
                <w:szCs w:val="18"/>
                <w:lang w:bidi="hi-IN"/>
              </w:rPr>
            </w:pPr>
            <w:r w:rsidRPr="00674677">
              <w:rPr>
                <w:rFonts w:ascii="Calibri,Times New Roman" w:eastAsia="Calibri,Times New Roman" w:hAnsi="Calibri,Times New Roman" w:cs="Calibri,Times New Roman"/>
                <w:sz w:val="18"/>
                <w:szCs w:val="18"/>
                <w:lang w:bidi="hi-IN"/>
              </w:rPr>
              <w:t>x-api-version</w:t>
            </w:r>
          </w:p>
        </w:tc>
        <w:tc>
          <w:tcPr>
            <w:tcW w:w="5991" w:type="dxa"/>
          </w:tcPr>
          <w:p w14:paraId="4F6F7FCF" w14:textId="7E4CD9D9" w:rsidR="00443603" w:rsidRPr="00E63EC8" w:rsidRDefault="00443603">
            <w:pPr>
              <w:rPr>
                <w:rFonts w:ascii="Consolas," w:eastAsia="Consolas," w:hAnsi="Consolas," w:cs="Consolas,"/>
                <w:sz w:val="16"/>
                <w:szCs w:val="16"/>
                <w:lang w:eastAsia="zh-CN"/>
              </w:rPr>
            </w:pPr>
            <w:r w:rsidRPr="00674677">
              <w:rPr>
                <w:rFonts w:ascii="Consolas," w:eastAsia="Consolas," w:hAnsi="Consolas," w:cs="Consolas,"/>
                <w:sz w:val="16"/>
                <w:szCs w:val="16"/>
                <w:lang w:eastAsia="zh-CN"/>
              </w:rPr>
              <w:t>API version of the contract. The current version is “</w:t>
            </w:r>
            <w:r w:rsidR="00DB7DD6" w:rsidRPr="00752853">
              <w:rPr>
                <w:rFonts w:ascii="Consolas," w:eastAsia="Consolas," w:hAnsi="Consolas," w:cs="Consolas,"/>
                <w:sz w:val="16"/>
                <w:szCs w:val="16"/>
                <w:lang w:eastAsia="zh-CN"/>
              </w:rPr>
              <w:t>v1</w:t>
            </w:r>
            <w:r w:rsidRPr="00674677">
              <w:rPr>
                <w:rFonts w:ascii="Consolas," w:eastAsia="Consolas," w:hAnsi="Consolas," w:cs="Consolas,"/>
                <w:sz w:val="16"/>
                <w:szCs w:val="16"/>
                <w:lang w:eastAsia="zh-CN"/>
              </w:rPr>
              <w:t>”.</w:t>
            </w:r>
          </w:p>
        </w:tc>
      </w:tr>
      <w:tr w:rsidR="00443603" w:rsidRPr="004C2273" w14:paraId="387E9101" w14:textId="77777777" w:rsidTr="6D28E8CC">
        <w:tc>
          <w:tcPr>
            <w:tcW w:w="1659" w:type="dxa"/>
          </w:tcPr>
          <w:p w14:paraId="6D210E68" w14:textId="77777777" w:rsidR="00443603" w:rsidRPr="00E63EC8" w:rsidRDefault="00443603">
            <w:pPr>
              <w:rPr>
                <w:rFonts w:ascii="Calibri" w:eastAsia="Calibri" w:hAnsi="Calibri" w:cs="Calibri"/>
                <w:sz w:val="18"/>
                <w:szCs w:val="18"/>
                <w:lang w:bidi="hi-IN"/>
              </w:rPr>
            </w:pPr>
            <w:r w:rsidRPr="00674677">
              <w:rPr>
                <w:rFonts w:ascii="Calibri,Times New Roman" w:eastAsia="Calibri,Times New Roman" w:hAnsi="Calibri,Times New Roman" w:cs="Calibri,Times New Roman"/>
                <w:sz w:val="18"/>
                <w:szCs w:val="18"/>
                <w:lang w:bidi="hi-IN"/>
              </w:rPr>
              <w:t>accept-language</w:t>
            </w:r>
          </w:p>
        </w:tc>
        <w:tc>
          <w:tcPr>
            <w:tcW w:w="5991" w:type="dxa"/>
          </w:tcPr>
          <w:p w14:paraId="28329B5A" w14:textId="77777777" w:rsidR="00443603" w:rsidRPr="00E63EC8" w:rsidRDefault="00443603">
            <w:pPr>
              <w:rPr>
                <w:rFonts w:ascii="Consolas," w:eastAsia="Consolas," w:hAnsi="Consolas," w:cs="Consolas,"/>
                <w:sz w:val="16"/>
                <w:szCs w:val="16"/>
                <w:lang w:eastAsia="zh-CN"/>
              </w:rPr>
            </w:pPr>
            <w:r w:rsidRPr="00674677">
              <w:rPr>
                <w:rFonts w:ascii="Consolas," w:eastAsia="Consolas," w:hAnsi="Consolas," w:cs="Consolas,"/>
                <w:sz w:val="16"/>
                <w:szCs w:val="16"/>
                <w:lang w:eastAsia="zh-CN"/>
              </w:rPr>
              <w:t>The language / locale that might be passed with the request, in cases where localization is needed.</w:t>
            </w:r>
          </w:p>
        </w:tc>
      </w:tr>
    </w:tbl>
    <w:p w14:paraId="06A7D84F" w14:textId="59820D80" w:rsidR="00443603" w:rsidRDefault="326F5DA8" w:rsidP="00443603">
      <w:pPr>
        <w:rPr>
          <w:lang w:bidi="hi-IN"/>
        </w:rPr>
      </w:pPr>
      <w:r w:rsidRPr="00763831">
        <w:rPr>
          <w:lang w:bidi="hi-IN"/>
        </w:rPr>
        <w:t>Note: A</w:t>
      </w:r>
      <w:r w:rsidR="00443603">
        <w:rPr>
          <w:lang w:bidi="hi-IN"/>
        </w:rPr>
        <w:t xml:space="preserve">ll request and response parameters mentioned in this spec are </w:t>
      </w:r>
      <w:r w:rsidR="00443603">
        <w:rPr>
          <w:b/>
          <w:bCs/>
          <w:lang w:bidi="hi-IN"/>
        </w:rPr>
        <w:t>mandatory</w:t>
      </w:r>
      <w:r w:rsidR="00443603">
        <w:rPr>
          <w:lang w:bidi="hi-IN"/>
        </w:rPr>
        <w:t xml:space="preserve"> unless explicitly stated as optional in the description.</w:t>
      </w:r>
    </w:p>
    <w:p w14:paraId="184371F7" w14:textId="77777777" w:rsidR="00FE4B56" w:rsidRDefault="00FE4B56" w:rsidP="00443603">
      <w:pPr>
        <w:rPr>
          <w:lang w:bidi="hi-IN"/>
        </w:rPr>
      </w:pPr>
    </w:p>
    <w:p w14:paraId="6D4CBC18" w14:textId="73B81835" w:rsidR="00FE4B56" w:rsidRDefault="00FE4B56" w:rsidP="00443603">
      <w:pPr>
        <w:rPr>
          <w:lang w:bidi="hi-IN"/>
        </w:rPr>
      </w:pPr>
      <w:r>
        <w:rPr>
          <w:lang w:bidi="hi-IN"/>
        </w:rPr>
        <w:t>All requests and responses throughout this document will be in JSON format, unless specifically stated otherwise.</w:t>
      </w:r>
    </w:p>
    <w:p w14:paraId="78858C02" w14:textId="4028DC4E" w:rsidR="00D0511A" w:rsidRDefault="00D0511A" w:rsidP="00443603">
      <w:pPr>
        <w:rPr>
          <w:lang w:bidi="hi-IN"/>
        </w:rPr>
      </w:pPr>
    </w:p>
    <w:p w14:paraId="7A9869CF" w14:textId="1A7F127F" w:rsidR="00D0511A" w:rsidRDefault="00D0511A" w:rsidP="00443603">
      <w:pPr>
        <w:rPr>
          <w:lang w:bidi="hi-IN"/>
        </w:rPr>
      </w:pPr>
      <w:r>
        <w:rPr>
          <w:lang w:bidi="hi-IN"/>
        </w:rPr>
        <w:lastRenderedPageBreak/>
        <w:t xml:space="preserve">The specific details for each API call, including URL structure, payload, response details and response codes can be found on </w:t>
      </w:r>
      <w:hyperlink r:id="rId13" w:history="1">
        <w:r w:rsidR="00DF383D" w:rsidRPr="00CE446B">
          <w:rPr>
            <w:rStyle w:val="Hyperlink"/>
            <w:lang w:bidi="hi-IN"/>
          </w:rPr>
          <w:t>https://apidocs.microsoft.com/services/paymentservices</w:t>
        </w:r>
      </w:hyperlink>
      <w:r w:rsidR="00DF383D">
        <w:rPr>
          <w:lang w:bidi="hi-IN"/>
        </w:rPr>
        <w:t xml:space="preserve"> </w:t>
      </w:r>
    </w:p>
    <w:p w14:paraId="4E525079" w14:textId="77777777" w:rsidR="00FE4B56" w:rsidRDefault="00FE4B56">
      <w:pPr>
        <w:rPr>
          <w:rFonts w:asciiTheme="majorHAnsi" w:eastAsiaTheme="majorEastAsia" w:hAnsiTheme="majorHAnsi" w:cstheme="majorBidi"/>
          <w:color w:val="2E74B5" w:themeColor="accent1" w:themeShade="BF"/>
          <w:sz w:val="26"/>
          <w:szCs w:val="26"/>
        </w:rPr>
      </w:pPr>
    </w:p>
    <w:p w14:paraId="329F71AE" w14:textId="1074BCE0" w:rsidR="00FE3C69" w:rsidRDefault="00FE3C69" w:rsidP="002C111A">
      <w:pPr>
        <w:rPr>
          <w:rFonts w:asciiTheme="majorHAnsi" w:eastAsiaTheme="majorEastAsia" w:hAnsiTheme="majorHAnsi" w:cstheme="majorBidi"/>
          <w:color w:val="2E74B5" w:themeColor="accent1" w:themeShade="BF"/>
          <w:sz w:val="26"/>
          <w:szCs w:val="26"/>
        </w:rPr>
      </w:pPr>
    </w:p>
    <w:p w14:paraId="7021F3C9" w14:textId="2A7DA81D" w:rsidR="000E3AD0" w:rsidRDefault="000E3AD0" w:rsidP="00E63EC8">
      <w:pPr>
        <w:pStyle w:val="Heading2"/>
      </w:pPr>
      <w:bookmarkStart w:id="18" w:name="_Toc500762453"/>
      <w:r>
        <w:t>Echo API</w:t>
      </w:r>
      <w:bookmarkEnd w:id="18"/>
    </w:p>
    <w:p w14:paraId="619262D9" w14:textId="5DBB7CF0" w:rsidR="00A81F63" w:rsidRPr="00E63EC8" w:rsidRDefault="00A81F63">
      <w:pPr>
        <w:textAlignment w:val="center"/>
        <w:rPr>
          <w:rFonts w:ascii="Calibri" w:eastAsia="Calibri" w:hAnsi="Calibri" w:cs="Calibri"/>
          <w:color w:val="000000"/>
          <w:lang w:bidi="hi-IN"/>
        </w:rPr>
      </w:pPr>
      <w:r>
        <w:rPr>
          <w:lang w:bidi="hi-IN"/>
        </w:rPr>
        <w:t xml:space="preserve">The purpose of this </w:t>
      </w:r>
      <w:r w:rsidRPr="00674677">
        <w:rPr>
          <w:rFonts w:ascii="Calibri,Times New Roman" w:eastAsia="Calibri,Times New Roman" w:hAnsi="Calibri,Times New Roman" w:cs="Calibri,Times New Roman"/>
          <w:color w:val="000000"/>
          <w:lang w:bidi="hi-IN"/>
        </w:rPr>
        <w:t xml:space="preserve">API is to ensure the connection between Microsoft and the </w:t>
      </w:r>
      <w:r w:rsidR="00B04367" w:rsidRPr="00674677">
        <w:rPr>
          <w:rFonts w:ascii="Calibri,Times New Roman" w:eastAsia="Calibri,Times New Roman" w:hAnsi="Calibri,Times New Roman" w:cs="Calibri,Times New Roman"/>
          <w:color w:val="000000"/>
          <w:lang w:bidi="hi-IN"/>
        </w:rPr>
        <w:t>Payment Service Provider(PSP)</w:t>
      </w:r>
      <w:r w:rsidRPr="00674677">
        <w:rPr>
          <w:rFonts w:ascii="Calibri,Times New Roman" w:eastAsia="Calibri,Times New Roman" w:hAnsi="Calibri,Times New Roman" w:cs="Calibri,Times New Roman"/>
          <w:color w:val="000000"/>
          <w:lang w:bidi="hi-IN"/>
        </w:rPr>
        <w:t xml:space="preserve"> is healthy. As with all API calls, the client certificate that Microsoft will provide must be</w:t>
      </w:r>
      <w:r w:rsidR="294CD104" w:rsidRPr="00674677">
        <w:rPr>
          <w:rFonts w:ascii="Calibri,Times New Roman" w:eastAsia="Calibri,Times New Roman" w:hAnsi="Calibri,Times New Roman" w:cs="Calibri,Times New Roman"/>
          <w:color w:val="000000"/>
          <w:lang w:bidi="hi-IN"/>
        </w:rPr>
        <w:t xml:space="preserve"> present,</w:t>
      </w:r>
      <w:r w:rsidRPr="00674677">
        <w:rPr>
          <w:rFonts w:ascii="Calibri,Times New Roman" w:eastAsia="Calibri,Times New Roman" w:hAnsi="Calibri,Times New Roman" w:cs="Calibri,Times New Roman"/>
          <w:color w:val="000000"/>
          <w:lang w:bidi="hi-IN"/>
        </w:rPr>
        <w:t xml:space="preserve"> so we c</w:t>
      </w:r>
      <w:r w:rsidR="294CD104" w:rsidRPr="00674677">
        <w:rPr>
          <w:rFonts w:ascii="Calibri,Times New Roman" w:eastAsia="Calibri,Times New Roman" w:hAnsi="Calibri,Times New Roman" w:cs="Calibri,Times New Roman"/>
          <w:color w:val="000000"/>
          <w:lang w:bidi="hi-IN"/>
        </w:rPr>
        <w:t>an</w:t>
      </w:r>
      <w:r w:rsidRPr="00674677">
        <w:rPr>
          <w:rFonts w:ascii="Calibri,Times New Roman" w:eastAsia="Calibri,Times New Roman" w:hAnsi="Calibri,Times New Roman" w:cs="Calibri,Times New Roman"/>
          <w:color w:val="000000"/>
          <w:lang w:bidi="hi-IN"/>
        </w:rPr>
        <w:t xml:space="preserve"> use this as a test of certificate validity and integration. This API will be called continuously by Microsoft.</w:t>
      </w:r>
    </w:p>
    <w:p w14:paraId="4A38B5BB" w14:textId="578B7DF7" w:rsidR="006632B6" w:rsidRDefault="006632B6"/>
    <w:p w14:paraId="6628ED5B" w14:textId="09AA409A" w:rsidR="000E3AD0" w:rsidRDefault="004A1C7E" w:rsidP="00E63EC8">
      <w:pPr>
        <w:pStyle w:val="Heading2"/>
      </w:pPr>
      <w:bookmarkStart w:id="19" w:name="_Toc500762454"/>
      <w:r>
        <w:t>Capture</w:t>
      </w:r>
      <w:bookmarkEnd w:id="19"/>
    </w:p>
    <w:p w14:paraId="6C6C35DE" w14:textId="5871460E" w:rsidR="004A1C7E" w:rsidRDefault="00185D80" w:rsidP="00185D80">
      <w:pPr>
        <w:rPr>
          <w:lang w:bidi="hi-IN"/>
        </w:rPr>
      </w:pPr>
      <w:r>
        <w:rPr>
          <w:lang w:bidi="hi-IN"/>
        </w:rPr>
        <w:t xml:space="preserve">This API takes the payload to </w:t>
      </w:r>
      <w:r w:rsidR="004A1C7E">
        <w:rPr>
          <w:lang w:bidi="hi-IN"/>
        </w:rPr>
        <w:t>initiate a funds capture</w:t>
      </w:r>
      <w:r>
        <w:rPr>
          <w:lang w:bidi="hi-IN"/>
        </w:rPr>
        <w:t xml:space="preserve">. The request body </w:t>
      </w:r>
      <w:r w:rsidR="635BB509">
        <w:rPr>
          <w:lang w:bidi="hi-IN"/>
        </w:rPr>
        <w:t>contains</w:t>
      </w:r>
      <w:r>
        <w:rPr>
          <w:lang w:bidi="hi-IN"/>
        </w:rPr>
        <w:t xml:space="preserve"> </w:t>
      </w:r>
      <w:r w:rsidR="004A1C7E">
        <w:rPr>
          <w:lang w:bidi="hi-IN"/>
        </w:rPr>
        <w:t>information about the merchant, the product(s), the payment instrument, and the payment terms. The capture call will specify if this is an online capture (i.e. through an API call), offline capture (i.e. requiring the user to do another physical operation to complete the purchase, such as Boleto Bancario) or a redirection capture (i.e. the user gets redirected to another website to complete the purchase, such as an online bank transfer).</w:t>
      </w:r>
    </w:p>
    <w:p w14:paraId="5BB51504" w14:textId="7DFCECCA" w:rsidR="004A1C7E" w:rsidRDefault="004A1C7E" w:rsidP="00185D80">
      <w:pPr>
        <w:rPr>
          <w:lang w:bidi="hi-IN"/>
        </w:rPr>
      </w:pPr>
      <w:r>
        <w:rPr>
          <w:lang w:bidi="hi-IN"/>
        </w:rPr>
        <w:t>Furthermore, this call will specify if this call is an “auth” call, which places a hold on funds without charging, or a “settle” call which does the actual charge.</w:t>
      </w:r>
    </w:p>
    <w:p w14:paraId="10DE86D3" w14:textId="77777777" w:rsidR="004A1C7E" w:rsidRDefault="004A1C7E" w:rsidP="00185D80">
      <w:pPr>
        <w:rPr>
          <w:lang w:bidi="hi-IN"/>
        </w:rPr>
      </w:pPr>
    </w:p>
    <w:p w14:paraId="4B26B54B" w14:textId="3808C5B2" w:rsidR="00185D80" w:rsidRDefault="48948630" w:rsidP="00185D80">
      <w:pPr>
        <w:rPr>
          <w:lang w:bidi="hi-IN"/>
        </w:rPr>
      </w:pPr>
      <w:r>
        <w:rPr>
          <w:lang w:bidi="hi-IN"/>
        </w:rPr>
        <w:t>I</w:t>
      </w:r>
      <w:r w:rsidR="69417F64">
        <w:rPr>
          <w:lang w:bidi="hi-IN"/>
        </w:rPr>
        <w:t>f there ar</w:t>
      </w:r>
      <w:r w:rsidR="578EFC57">
        <w:rPr>
          <w:lang w:bidi="hi-IN"/>
        </w:rPr>
        <w:t>e</w:t>
      </w:r>
      <w:r>
        <w:rPr>
          <w:lang w:bidi="hi-IN"/>
        </w:rPr>
        <w:t xml:space="preserve"> timeouts, a</w:t>
      </w:r>
      <w:bookmarkStart w:id="20" w:name="OLE_LINK41"/>
      <w:bookmarkStart w:id="21" w:name="OLE_LINK42"/>
      <w:r w:rsidR="00185D80">
        <w:rPr>
          <w:lang w:bidi="hi-IN"/>
        </w:rPr>
        <w:t xml:space="preserve"> transaction may be retried with the same </w:t>
      </w:r>
      <w:r w:rsidR="00333662">
        <w:rPr>
          <w:lang w:bidi="hi-IN"/>
        </w:rPr>
        <w:t>transaction</w:t>
      </w:r>
      <w:r w:rsidR="3E302CC5">
        <w:rPr>
          <w:lang w:bidi="hi-IN"/>
        </w:rPr>
        <w:t xml:space="preserve"> </w:t>
      </w:r>
      <w:r w:rsidR="00333662">
        <w:rPr>
          <w:lang w:bidi="hi-IN"/>
        </w:rPr>
        <w:t>Id</w:t>
      </w:r>
      <w:r w:rsidR="0698DA2A">
        <w:rPr>
          <w:lang w:bidi="hi-IN"/>
        </w:rPr>
        <w:t>, so</w:t>
      </w:r>
      <w:r>
        <w:rPr>
          <w:lang w:bidi="hi-IN"/>
        </w:rPr>
        <w:t xml:space="preserve"> </w:t>
      </w:r>
      <w:r w:rsidR="69417F64">
        <w:rPr>
          <w:lang w:bidi="hi-IN"/>
        </w:rPr>
        <w:t>any</w:t>
      </w:r>
      <w:r w:rsidR="00185D80">
        <w:rPr>
          <w:lang w:bidi="hi-IN"/>
        </w:rPr>
        <w:t xml:space="preserve"> implementation </w:t>
      </w:r>
      <w:r w:rsidR="6236DBF8">
        <w:rPr>
          <w:lang w:bidi="hi-IN"/>
        </w:rPr>
        <w:t>of this AP</w:t>
      </w:r>
      <w:r w:rsidR="0698DA2A">
        <w:rPr>
          <w:lang w:bidi="hi-IN"/>
        </w:rPr>
        <w:t xml:space="preserve">I </w:t>
      </w:r>
      <w:r w:rsidR="00185D80">
        <w:rPr>
          <w:lang w:bidi="hi-IN"/>
        </w:rPr>
        <w:t>must support idempotency.</w:t>
      </w:r>
    </w:p>
    <w:p w14:paraId="4395181A" w14:textId="77777777" w:rsidR="003A008F" w:rsidRDefault="003A008F" w:rsidP="00185D80">
      <w:pPr>
        <w:rPr>
          <w:lang w:bidi="hi-IN"/>
        </w:rPr>
      </w:pPr>
    </w:p>
    <w:p w14:paraId="2705D40A" w14:textId="77777777" w:rsidR="0072483B" w:rsidRDefault="0072483B" w:rsidP="00E63EC8">
      <w:pPr>
        <w:pStyle w:val="Heading3"/>
      </w:pPr>
      <w:bookmarkStart w:id="22" w:name="_Toc500762455"/>
      <w:bookmarkStart w:id="23" w:name="_Toc444701464"/>
      <w:r>
        <w:t>Subscriptions</w:t>
      </w:r>
      <w:bookmarkEnd w:id="22"/>
      <w:r>
        <w:t xml:space="preserve"> </w:t>
      </w:r>
      <w:bookmarkEnd w:id="23"/>
    </w:p>
    <w:p w14:paraId="25A45CA6" w14:textId="10A6BBD6" w:rsidR="0072483B" w:rsidRDefault="6FEB9F42" w:rsidP="0072483B">
      <w:pPr>
        <w:pStyle w:val="ListParagraph"/>
        <w:numPr>
          <w:ilvl w:val="0"/>
          <w:numId w:val="10"/>
        </w:numPr>
      </w:pPr>
      <w:r>
        <w:t>S</w:t>
      </w:r>
      <w:r w:rsidR="0072483B">
        <w:t>ubscription renewal</w:t>
      </w:r>
      <w:r>
        <w:t>s</w:t>
      </w:r>
      <w:r w:rsidR="0072483B">
        <w:t xml:space="preserve"> may be re-attempted if the error is temporary (Insufficient balance etc.) or </w:t>
      </w:r>
      <w:r w:rsidR="578EFC57">
        <w:t>the call</w:t>
      </w:r>
      <w:r w:rsidR="578EFC57" w:rsidRPr="6FEB9F42">
        <w:t xml:space="preserve"> </w:t>
      </w:r>
      <w:r w:rsidR="0072483B">
        <w:t>timed out</w:t>
      </w:r>
      <w:r w:rsidR="578EFC57" w:rsidRPr="6FEB9F42">
        <w:t>.</w:t>
      </w:r>
    </w:p>
    <w:p w14:paraId="2D831E0E" w14:textId="1A192AFC" w:rsidR="0072483B" w:rsidRDefault="0072483B" w:rsidP="19266E23">
      <w:pPr>
        <w:pStyle w:val="ListParagraph"/>
        <w:numPr>
          <w:ilvl w:val="0"/>
          <w:numId w:val="10"/>
        </w:numPr>
      </w:pPr>
      <w:r>
        <w:t>Subscription</w:t>
      </w:r>
      <w:r w:rsidR="6FEB9F42">
        <w:t>s</w:t>
      </w:r>
      <w:r>
        <w:t xml:space="preserve"> will be cancelled if the error is a hard error</w:t>
      </w:r>
      <w:r w:rsidR="6FEB9F42" w:rsidRPr="19266E23">
        <w:t xml:space="preserve">, </w:t>
      </w:r>
      <w:r w:rsidR="009D65EA">
        <w:t>e.g.</w:t>
      </w:r>
      <w:r w:rsidR="6FEB9F42" w:rsidRPr="19266E23">
        <w:t xml:space="preserve">: </w:t>
      </w:r>
      <w:r>
        <w:t xml:space="preserve">Account closed, </w:t>
      </w:r>
      <w:r w:rsidR="6FEB9F42">
        <w:t>or</w:t>
      </w:r>
      <w:r w:rsidR="6FEB9F42" w:rsidRPr="19266E23">
        <w:t xml:space="preserve"> </w:t>
      </w:r>
      <w:r>
        <w:t>Sub</w:t>
      </w:r>
      <w:r w:rsidR="00FE4B56">
        <w:t>scription</w:t>
      </w:r>
      <w:r>
        <w:t xml:space="preserve"> Cancelled</w:t>
      </w:r>
      <w:r w:rsidR="6FEB9F42" w:rsidRPr="19266E23">
        <w:t>.</w:t>
      </w:r>
    </w:p>
    <w:p w14:paraId="38F24110" w14:textId="1C63D4B3" w:rsidR="00477893" w:rsidRDefault="0072483B">
      <w:pPr>
        <w:spacing w:after="160" w:line="259" w:lineRule="auto"/>
      </w:pPr>
      <w:r>
        <w:t xml:space="preserve">If the payment method </w:t>
      </w:r>
      <w:r w:rsidR="0029670E">
        <w:t xml:space="preserve">brand </w:t>
      </w:r>
      <w:r>
        <w:t>contractually handles customer support, it can allow the customer to revoke authorization for further renewals. In such scenarios, any further renewals must be declined with the “Subscription Cancelled” error code</w:t>
      </w:r>
      <w:r w:rsidR="001D7FEF">
        <w:t>.</w:t>
      </w:r>
    </w:p>
    <w:p w14:paraId="788A1498" w14:textId="77777777" w:rsidR="001D7FEF" w:rsidRPr="00E63EC8" w:rsidRDefault="001D7FEF" w:rsidP="00E63EC8">
      <w:pPr>
        <w:rPr>
          <w:rFonts w:eastAsia="SimSun"/>
        </w:rPr>
      </w:pPr>
      <w:bookmarkStart w:id="24" w:name="_POST_Response_–"/>
      <w:bookmarkStart w:id="25" w:name="_POST_Response_–_3"/>
      <w:bookmarkStart w:id="26" w:name="_POST_Response"/>
      <w:bookmarkEnd w:id="20"/>
      <w:bookmarkEnd w:id="21"/>
      <w:bookmarkEnd w:id="24"/>
      <w:bookmarkEnd w:id="25"/>
      <w:bookmarkEnd w:id="26"/>
    </w:p>
    <w:p w14:paraId="614CA135" w14:textId="07C78DC6" w:rsidR="00B2326D" w:rsidRDefault="00B2326D" w:rsidP="00E63EC8">
      <w:pPr>
        <w:pStyle w:val="Heading2"/>
      </w:pPr>
      <w:bookmarkStart w:id="27" w:name="_Toc500762456"/>
      <w:r>
        <w:t>Refund</w:t>
      </w:r>
      <w:bookmarkEnd w:id="27"/>
    </w:p>
    <w:p w14:paraId="53D162EB" w14:textId="33A7E2D8" w:rsidR="00B2326D" w:rsidRDefault="00B2326D" w:rsidP="00B2326D">
      <w:pPr>
        <w:rPr>
          <w:lang w:bidi="hi-IN"/>
        </w:rPr>
      </w:pPr>
      <w:r>
        <w:rPr>
          <w:lang w:bidi="hi-IN"/>
        </w:rPr>
        <w:t>This API will be used to refund a previously settled transaction. The request body contains the merchant account id and shopper reference required for the refund request. Each refund attempt is uniquely identified by a refund transaction id. If there are timeouts, a transaction may be retried with the same transaction Id, so any implementation of this API must support idempotency.</w:t>
      </w:r>
    </w:p>
    <w:p w14:paraId="4AB64ABD" w14:textId="77777777" w:rsidR="00477893" w:rsidRDefault="00477893" w:rsidP="00B2326D">
      <w:pPr>
        <w:rPr>
          <w:lang w:bidi="hi-IN"/>
        </w:rPr>
      </w:pPr>
    </w:p>
    <w:p w14:paraId="3E35A2B5" w14:textId="14B34698" w:rsidR="0097193C" w:rsidRDefault="0097193C" w:rsidP="74F1A10D">
      <w:pPr>
        <w:pStyle w:val="Heading2"/>
      </w:pPr>
      <w:bookmarkStart w:id="28" w:name="_Toc500762457"/>
      <w:r>
        <w:t>Reverse</w:t>
      </w:r>
      <w:bookmarkEnd w:id="28"/>
    </w:p>
    <w:p w14:paraId="2AAFD34B" w14:textId="32639DF7" w:rsidR="0097193C" w:rsidRDefault="0097193C" w:rsidP="0097193C">
      <w:pPr>
        <w:rPr>
          <w:lang w:bidi="hi-IN"/>
        </w:rPr>
      </w:pPr>
      <w:r>
        <w:rPr>
          <w:lang w:bidi="hi-IN"/>
        </w:rPr>
        <w:t xml:space="preserve">This API will be used to reverse a previous transaction. The previous transaction can be an auth request which will result in the auth being removed, or a charge request which will result in the funds getting returned to the user. Each reverse attempt is uniquely identified by a transaction id. </w:t>
      </w:r>
      <w:r>
        <w:rPr>
          <w:lang w:bidi="hi-IN"/>
        </w:rPr>
        <w:lastRenderedPageBreak/>
        <w:t>If there are timeouts, a transaction may be retried with the same transaction Id, so any implementation of this API must support idempotency.</w:t>
      </w:r>
      <w:r w:rsidR="00712220">
        <w:rPr>
          <w:lang w:bidi="hi-IN"/>
        </w:rPr>
        <w:t xml:space="preserve"> A reversal cannot be made on a partial amount.</w:t>
      </w:r>
    </w:p>
    <w:p w14:paraId="32AFEC44" w14:textId="77777777" w:rsidR="00712220" w:rsidRDefault="00712220" w:rsidP="0097193C">
      <w:pPr>
        <w:rPr>
          <w:lang w:bidi="hi-IN"/>
        </w:rPr>
      </w:pPr>
    </w:p>
    <w:p w14:paraId="5839DCFF" w14:textId="4F1A3792" w:rsidR="000E3AD0" w:rsidRDefault="000E3AD0" w:rsidP="00E63EC8">
      <w:pPr>
        <w:pStyle w:val="Heading2"/>
      </w:pPr>
      <w:bookmarkStart w:id="29" w:name="_Toc500762458"/>
      <w:r>
        <w:t>Query</w:t>
      </w:r>
      <w:bookmarkEnd w:id="29"/>
    </w:p>
    <w:p w14:paraId="3EE019D9" w14:textId="70789120" w:rsidR="001477AE" w:rsidRDefault="001477AE" w:rsidP="001477AE">
      <w:pPr>
        <w:rPr>
          <w:lang w:bidi="hi-IN"/>
        </w:rPr>
      </w:pPr>
      <w:r>
        <w:rPr>
          <w:lang w:bidi="hi-IN"/>
        </w:rPr>
        <w:t xml:space="preserve">This API will be used to query the status of </w:t>
      </w:r>
      <w:r w:rsidR="00E74CF0">
        <w:rPr>
          <w:lang w:bidi="hi-IN"/>
        </w:rPr>
        <w:t>a previous</w:t>
      </w:r>
      <w:r w:rsidR="00657227">
        <w:rPr>
          <w:lang w:bidi="hi-IN"/>
        </w:rPr>
        <w:t xml:space="preserve"> </w:t>
      </w:r>
      <w:r>
        <w:rPr>
          <w:lang w:bidi="hi-IN"/>
        </w:rPr>
        <w:t xml:space="preserve">request. It will typically be invoked when the original request has timed out and Microsoft does not know the current status of the request. </w:t>
      </w:r>
    </w:p>
    <w:p w14:paraId="60C79611" w14:textId="77777777" w:rsidR="00477893" w:rsidRDefault="00477893" w:rsidP="001477AE">
      <w:pPr>
        <w:rPr>
          <w:lang w:bidi="hi-IN"/>
        </w:rPr>
      </w:pPr>
    </w:p>
    <w:p w14:paraId="01590B99" w14:textId="6D19799C" w:rsidR="00DB35BD" w:rsidRDefault="00DB35BD" w:rsidP="6D28E8CC">
      <w:pPr>
        <w:pStyle w:val="Heading2"/>
      </w:pPr>
      <w:bookmarkStart w:id="30" w:name="_Toc500762459"/>
      <w:r>
        <w:t>SendChallengeSMS</w:t>
      </w:r>
      <w:bookmarkEnd w:id="30"/>
    </w:p>
    <w:p w14:paraId="153D1A2D" w14:textId="77777777" w:rsidR="00F931F7" w:rsidRDefault="00DB35BD" w:rsidP="00DB35BD">
      <w:pPr>
        <w:rPr>
          <w:lang w:bidi="hi-IN"/>
        </w:rPr>
      </w:pPr>
      <w:r>
        <w:rPr>
          <w:lang w:bidi="hi-IN"/>
        </w:rPr>
        <w:t>This API will be used</w:t>
      </w:r>
      <w:r w:rsidR="00F931F7">
        <w:rPr>
          <w:lang w:bidi="hi-IN"/>
        </w:rPr>
        <w:t xml:space="preserve"> in cases where a payment method supports payment-method-initiated verification message to be sent to a user</w:t>
      </w:r>
      <w:r>
        <w:rPr>
          <w:lang w:bidi="hi-IN"/>
        </w:rPr>
        <w:t>.</w:t>
      </w:r>
      <w:r w:rsidR="00F931F7">
        <w:rPr>
          <w:lang w:bidi="hi-IN"/>
        </w:rPr>
        <w:t xml:space="preserve"> This could be used in cases where Microsoft’s internal risk/fraud detection rules signal that we need to verify a transaction with a user.</w:t>
      </w:r>
    </w:p>
    <w:p w14:paraId="501E99EA" w14:textId="7D5A88C0" w:rsidR="00DB35BD" w:rsidRDefault="00DB35BD" w:rsidP="00DB35BD">
      <w:pPr>
        <w:rPr>
          <w:lang w:bidi="hi-IN"/>
        </w:rPr>
      </w:pPr>
      <w:r>
        <w:rPr>
          <w:lang w:bidi="hi-IN"/>
        </w:rPr>
        <w:t xml:space="preserve"> </w:t>
      </w:r>
    </w:p>
    <w:p w14:paraId="45C86DD3" w14:textId="1CB78663" w:rsidR="00F04761" w:rsidRDefault="00F04761" w:rsidP="6D28E8CC">
      <w:pPr>
        <w:pStyle w:val="Heading2"/>
      </w:pPr>
      <w:bookmarkStart w:id="31" w:name="_Toc500762460"/>
      <w:r>
        <w:t>ValidateChallengeSMS</w:t>
      </w:r>
      <w:bookmarkEnd w:id="31"/>
    </w:p>
    <w:p w14:paraId="352A0E92" w14:textId="104EB480" w:rsidR="00F04761" w:rsidRDefault="00F04761" w:rsidP="00F04761">
      <w:pPr>
        <w:rPr>
          <w:lang w:bidi="hi-IN"/>
        </w:rPr>
      </w:pPr>
      <w:r>
        <w:rPr>
          <w:lang w:bidi="hi-IN"/>
        </w:rPr>
        <w:t xml:space="preserve">This API will be used in conjunction with SendChallengeSMS to complete the user verification challenge. Once a user receives an SMS with a one-time PIN, the user shall enter it in one of Microsoft’s properties, and a call to ValidateChallengeSMS will be made to validate whether the PIN is correct. Note – at no point does Microsoft hold the </w:t>
      </w:r>
      <w:r w:rsidRPr="00E63EC8">
        <w:rPr>
          <w:i/>
          <w:iCs/>
          <w:lang w:bidi="hi-IN"/>
        </w:rPr>
        <w:t>correct</w:t>
      </w:r>
      <w:r>
        <w:rPr>
          <w:lang w:bidi="hi-IN"/>
        </w:rPr>
        <w:t xml:space="preserve"> PIN.</w:t>
      </w:r>
    </w:p>
    <w:p w14:paraId="1DCE88CF" w14:textId="3C27EF36" w:rsidR="00DB35BD" w:rsidRDefault="00F04761" w:rsidP="00E63EC8">
      <w:r>
        <w:rPr>
          <w:lang w:bidi="hi-IN"/>
        </w:rPr>
        <w:t xml:space="preserve"> </w:t>
      </w:r>
    </w:p>
    <w:p w14:paraId="14AF5D31" w14:textId="0FF50192" w:rsidR="00BE292A" w:rsidRDefault="00BE292A" w:rsidP="74F1A10D">
      <w:pPr>
        <w:pStyle w:val="Heading2"/>
      </w:pPr>
      <w:bookmarkStart w:id="32" w:name="_Toc500762461"/>
      <w:r>
        <w:t>Enroll</w:t>
      </w:r>
      <w:bookmarkEnd w:id="32"/>
    </w:p>
    <w:p w14:paraId="2696D7E0" w14:textId="694F0E35" w:rsidR="00BE292A" w:rsidRDefault="00BE292A" w:rsidP="00BE292A">
      <w:pPr>
        <w:rPr>
          <w:lang w:bidi="hi-IN"/>
        </w:rPr>
      </w:pPr>
      <w:r>
        <w:rPr>
          <w:lang w:bidi="hi-IN"/>
        </w:rPr>
        <w:t xml:space="preserve">This API will be used </w:t>
      </w:r>
      <w:r w:rsidR="00BB6F0B">
        <w:rPr>
          <w:lang w:bidi="hi-IN"/>
        </w:rPr>
        <w:t>to perform a single enrollment step in the process of getting a user’s PI to be ready for use by Microsoft in subsequent calls.</w:t>
      </w:r>
    </w:p>
    <w:p w14:paraId="34EB40A9" w14:textId="6310BACA" w:rsidR="00D0511A" w:rsidRDefault="00BE292A" w:rsidP="00E63EC8">
      <w:r>
        <w:rPr>
          <w:lang w:bidi="hi-IN"/>
        </w:rPr>
        <w:t xml:space="preserve"> </w:t>
      </w:r>
    </w:p>
    <w:p w14:paraId="771B3E77" w14:textId="176FBE7B" w:rsidR="0088628C" w:rsidRDefault="0088628C">
      <w:pPr>
        <w:pStyle w:val="Heading2"/>
      </w:pPr>
      <w:bookmarkStart w:id="33" w:name="_Toc500762462"/>
      <w:r>
        <w:t>De-Enroll</w:t>
      </w:r>
      <w:bookmarkEnd w:id="33"/>
    </w:p>
    <w:p w14:paraId="6B385B5B" w14:textId="4BB82E67" w:rsidR="0088628C" w:rsidRDefault="0088628C" w:rsidP="0088628C">
      <w:pPr>
        <w:rPr>
          <w:lang w:bidi="hi-IN"/>
        </w:rPr>
      </w:pPr>
      <w:r>
        <w:rPr>
          <w:lang w:bidi="hi-IN"/>
        </w:rPr>
        <w:t>This API will be used to perform de-enrollment for an existing PI.</w:t>
      </w:r>
    </w:p>
    <w:p w14:paraId="64F74C6F" w14:textId="3CADA154" w:rsidR="0088628C" w:rsidRDefault="0088628C" w:rsidP="00E63EC8">
      <w:pPr>
        <w:rPr>
          <w:lang w:bidi="hi-IN"/>
        </w:rPr>
      </w:pPr>
      <w:r>
        <w:rPr>
          <w:lang w:bidi="hi-IN"/>
        </w:rPr>
        <w:t xml:space="preserve"> </w:t>
      </w:r>
    </w:p>
    <w:p w14:paraId="058DA6BC" w14:textId="2A662E67" w:rsidR="00CE7A8A" w:rsidRDefault="00CE7A8A" w:rsidP="6D28E8CC">
      <w:pPr>
        <w:pStyle w:val="Heading2"/>
      </w:pPr>
      <w:bookmarkStart w:id="34" w:name="_Toc500762463"/>
      <w:r>
        <w:t>RedirectToEnroll</w:t>
      </w:r>
      <w:bookmarkEnd w:id="34"/>
    </w:p>
    <w:p w14:paraId="26421CB1" w14:textId="7DE50191" w:rsidR="00CE7A8A" w:rsidRDefault="00CE7A8A" w:rsidP="00CE7A8A">
      <w:pPr>
        <w:rPr>
          <w:lang w:bidi="hi-IN"/>
        </w:rPr>
      </w:pPr>
      <w:r>
        <w:rPr>
          <w:lang w:bidi="hi-IN"/>
        </w:rPr>
        <w:t>This API will be used to redirect the user to an external enrollment page.</w:t>
      </w:r>
    </w:p>
    <w:p w14:paraId="51537416" w14:textId="77777777" w:rsidR="00CE7A8A" w:rsidRDefault="00CE7A8A" w:rsidP="00CE7A8A">
      <w:pPr>
        <w:rPr>
          <w:lang w:bidi="hi-IN"/>
        </w:rPr>
      </w:pPr>
      <w:r>
        <w:rPr>
          <w:lang w:bidi="hi-IN"/>
        </w:rPr>
        <w:t xml:space="preserve"> </w:t>
      </w:r>
    </w:p>
    <w:p w14:paraId="41643AAC" w14:textId="7C3D8EC9" w:rsidR="0088628C" w:rsidRDefault="0088628C" w:rsidP="6D28E8CC">
      <w:pPr>
        <w:pStyle w:val="Heading2"/>
      </w:pPr>
      <w:bookmarkStart w:id="35" w:name="_Toc500762464"/>
      <w:r>
        <w:t>RedirectToDeEnroll</w:t>
      </w:r>
      <w:bookmarkEnd w:id="35"/>
    </w:p>
    <w:p w14:paraId="3D2BBA6B" w14:textId="276381AF" w:rsidR="0088628C" w:rsidRDefault="0088628C" w:rsidP="0088628C">
      <w:pPr>
        <w:rPr>
          <w:lang w:bidi="hi-IN"/>
        </w:rPr>
      </w:pPr>
      <w:r>
        <w:rPr>
          <w:lang w:bidi="hi-IN"/>
        </w:rPr>
        <w:t>This API will be used to redirect the user to an external de-enrollment page.</w:t>
      </w:r>
    </w:p>
    <w:p w14:paraId="519B5DDB" w14:textId="77777777" w:rsidR="0088628C" w:rsidRDefault="0088628C" w:rsidP="0088628C">
      <w:pPr>
        <w:rPr>
          <w:lang w:bidi="hi-IN"/>
        </w:rPr>
      </w:pPr>
      <w:r>
        <w:rPr>
          <w:lang w:bidi="hi-IN"/>
        </w:rPr>
        <w:t xml:space="preserve"> </w:t>
      </w:r>
    </w:p>
    <w:p w14:paraId="0521E83A" w14:textId="44A28CE3" w:rsidR="00172062" w:rsidRDefault="00172062" w:rsidP="6D28E8CC">
      <w:pPr>
        <w:pStyle w:val="Heading2"/>
      </w:pPr>
      <w:bookmarkStart w:id="36" w:name="_Toc500762465"/>
      <w:r>
        <w:t>Async Notifications</w:t>
      </w:r>
      <w:bookmarkEnd w:id="36"/>
    </w:p>
    <w:p w14:paraId="00D6A98E" w14:textId="565F4F6D" w:rsidR="00172062" w:rsidRDefault="00172062" w:rsidP="00172062">
      <w:pPr>
        <w:rPr>
          <w:lang w:bidi="hi-IN"/>
        </w:rPr>
      </w:pPr>
      <w:r>
        <w:rPr>
          <w:lang w:bidi="hi-IN"/>
        </w:rPr>
        <w:t xml:space="preserve">Some transaction and enrollment calls are asynchronous by nature and require a callback from PSP to Microsoft to notify </w:t>
      </w:r>
      <w:r w:rsidR="00F837F7">
        <w:rPr>
          <w:lang w:bidi="hi-IN"/>
        </w:rPr>
        <w:t xml:space="preserve">when an operation concludes. </w:t>
      </w:r>
    </w:p>
    <w:p w14:paraId="5CE8D45B" w14:textId="02A9338D" w:rsidR="00F837F7" w:rsidRDefault="00F837F7" w:rsidP="00F837F7">
      <w:pPr>
        <w:rPr>
          <w:lang w:bidi="hi-IN"/>
        </w:rPr>
      </w:pPr>
      <w:r>
        <w:rPr>
          <w:lang w:bidi="hi-IN"/>
        </w:rPr>
        <w:t>All async notifications should be sent with a client certificate which uniquely identifies the PSP.</w:t>
      </w:r>
      <w:r w:rsidR="00DF383D">
        <w:rPr>
          <w:lang w:bidi="hi-IN"/>
        </w:rPr>
        <w:t xml:space="preserve"> The notifications can pertain to</w:t>
      </w:r>
      <w:r w:rsidR="003E4078">
        <w:rPr>
          <w:lang w:bidi="hi-IN"/>
        </w:rPr>
        <w:t xml:space="preserve"> Account-related (async enrollment) updates or transaction-related updates.</w:t>
      </w:r>
    </w:p>
    <w:p w14:paraId="3B7676E1" w14:textId="12E1F769" w:rsidR="009870B1" w:rsidRDefault="00F837F7" w:rsidP="00E63EC8">
      <w:r>
        <w:rPr>
          <w:lang w:bidi="hi-IN"/>
        </w:rPr>
        <w:tab/>
      </w:r>
      <w:r w:rsidR="00CE7A8A">
        <w:br w:type="page"/>
      </w:r>
    </w:p>
    <w:p w14:paraId="28839FA9" w14:textId="57F70B39" w:rsidR="00CE7A8A" w:rsidRDefault="009870B1" w:rsidP="00E63EC8">
      <w:pPr>
        <w:pStyle w:val="Heading1"/>
      </w:pPr>
      <w:bookmarkStart w:id="37" w:name="_Toc500762470"/>
      <w:r>
        <w:lastRenderedPageBreak/>
        <w:t>Reconciliation</w:t>
      </w:r>
      <w:bookmarkEnd w:id="37"/>
    </w:p>
    <w:p w14:paraId="35636854" w14:textId="40F141B4" w:rsidR="009870B1" w:rsidRDefault="009870B1" w:rsidP="00E63EC8"/>
    <w:p w14:paraId="37F0B779" w14:textId="2D2852D7" w:rsidR="009870B1" w:rsidRDefault="009870B1" w:rsidP="00E63EC8">
      <w:r>
        <w:t>Reconciliation is the process of matching the transactions that were recorded on Microsoft’s side with what was observed on the PSP’s side in order to see that all transactions are accounted for and to understand what are the fees associated with each transaction and in some cases what is the balance that should be transferred from the PSP to Microsoft.</w:t>
      </w:r>
      <w:r w:rsidR="00B32794">
        <w:t xml:space="preserve"> For more information on the reconciliation process, please see </w:t>
      </w:r>
      <w:hyperlink r:id="rId14" w:tgtFrame="_blank" w:history="1">
        <w:r w:rsidR="00B32794">
          <w:rPr>
            <w:rStyle w:val="Hyperlink"/>
            <w:rFonts w:ascii="Arial" w:eastAsiaTheme="majorEastAsia" w:hAnsi="Arial" w:cs="Arial"/>
            <w:color w:val="4990E2"/>
            <w:sz w:val="21"/>
            <w:szCs w:val="21"/>
            <w:shd w:val="clear" w:color="auto" w:fill="FFFFFF"/>
          </w:rPr>
          <w:t>https://aka.ms/paymentsReconciliation</w:t>
        </w:r>
      </w:hyperlink>
    </w:p>
    <w:p w14:paraId="486641EE" w14:textId="7E4DDEF1" w:rsidR="009870B1" w:rsidRDefault="009870B1" w:rsidP="00E63EC8"/>
    <w:p w14:paraId="4F776A1C" w14:textId="01DD2A53" w:rsidR="0082768E" w:rsidRDefault="0082768E">
      <w:pPr>
        <w:rPr>
          <w:rFonts w:asciiTheme="majorHAnsi" w:eastAsiaTheme="majorEastAsia" w:hAnsiTheme="majorHAnsi" w:cstheme="majorBidi"/>
          <w:color w:val="2E74B5" w:themeColor="accent1" w:themeShade="BF"/>
          <w:sz w:val="32"/>
          <w:szCs w:val="32"/>
        </w:rPr>
      </w:pPr>
    </w:p>
    <w:p w14:paraId="16A410D1" w14:textId="1AE231B4" w:rsidR="000E3AD0" w:rsidRDefault="000E3AD0" w:rsidP="0082768E">
      <w:pPr>
        <w:pStyle w:val="Heading1"/>
      </w:pPr>
      <w:bookmarkStart w:id="38" w:name="_Toc500762471"/>
      <w:r>
        <w:lastRenderedPageBreak/>
        <w:t>Appendix</w:t>
      </w:r>
      <w:bookmarkEnd w:id="38"/>
    </w:p>
    <w:p w14:paraId="4F0810D7" w14:textId="312D35B0" w:rsidR="0015339B" w:rsidRDefault="0015339B" w:rsidP="00E63EC8">
      <w:pPr>
        <w:pStyle w:val="Heading2"/>
      </w:pPr>
      <w:bookmarkStart w:id="39" w:name="_Toc500762472"/>
      <w:r>
        <w:t>Sequence Flows</w:t>
      </w:r>
      <w:bookmarkEnd w:id="39"/>
    </w:p>
    <w:p w14:paraId="2E716D37" w14:textId="22CD2359" w:rsidR="0015339B" w:rsidRDefault="0015339B" w:rsidP="00E63EC8">
      <w:pPr>
        <w:pStyle w:val="Heading3"/>
      </w:pPr>
      <w:bookmarkStart w:id="40" w:name="_Toc500762473"/>
      <w:r>
        <w:t>Successful enrollment flows</w:t>
      </w:r>
      <w:bookmarkEnd w:id="40"/>
    </w:p>
    <w:p w14:paraId="32D1D0EB" w14:textId="01D9642A" w:rsidR="00293A2C" w:rsidRPr="00752853" w:rsidRDefault="00293A2C" w:rsidP="00E63EC8">
      <w:r>
        <w:object w:dxaOrig="11430" w:dyaOrig="15165" w14:anchorId="1FA02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582pt" o:ole="">
            <v:imagedata r:id="rId15" o:title=""/>
          </v:shape>
          <o:OLEObject Type="Embed" ProgID="Visio.Drawing.15" ShapeID="_x0000_i1025" DrawAspect="Content" ObjectID="_1621848033" r:id="rId16"/>
        </w:object>
      </w:r>
    </w:p>
    <w:p w14:paraId="0D4A7D0A" w14:textId="660FC0E0" w:rsidR="0015339B" w:rsidRDefault="0015339B" w:rsidP="00E63EC8"/>
    <w:p w14:paraId="27FE1A0F" w14:textId="77777777" w:rsidR="00E06354" w:rsidRPr="00FF320F" w:rsidRDefault="00E06354" w:rsidP="00E63EC8"/>
    <w:p w14:paraId="76364C90" w14:textId="77777777" w:rsidR="003350E1" w:rsidRPr="00FF320F" w:rsidRDefault="003350E1" w:rsidP="00E63EC8"/>
    <w:p w14:paraId="6A73A449" w14:textId="7C03AB22" w:rsidR="0062706D" w:rsidRDefault="0062706D" w:rsidP="0062706D">
      <w:pPr>
        <w:pStyle w:val="Heading1"/>
      </w:pPr>
      <w:bookmarkStart w:id="41" w:name="_Toc500762475"/>
      <w:r>
        <w:t>Version Control</w:t>
      </w:r>
      <w:bookmarkEnd w:id="41"/>
    </w:p>
    <w:p w14:paraId="5B37B982" w14:textId="174AEA25" w:rsidR="000E3AD0" w:rsidRDefault="000E3A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026"/>
        <w:gridCol w:w="4632"/>
        <w:gridCol w:w="1716"/>
      </w:tblGrid>
      <w:tr w:rsidR="0062706D" w14:paraId="0732CD62" w14:textId="77777777" w:rsidTr="6D28E8CC">
        <w:tc>
          <w:tcPr>
            <w:tcW w:w="805" w:type="dxa"/>
          </w:tcPr>
          <w:p w14:paraId="0ADCF24C" w14:textId="7B7D5B7B" w:rsidR="0062706D" w:rsidRDefault="0062706D">
            <w:r>
              <w:t>Version</w:t>
            </w:r>
          </w:p>
        </w:tc>
        <w:tc>
          <w:tcPr>
            <w:tcW w:w="2070" w:type="dxa"/>
          </w:tcPr>
          <w:p w14:paraId="5947FFBC" w14:textId="51B94CC1" w:rsidR="0062706D" w:rsidRDefault="0062706D">
            <w:r>
              <w:t>Updated Date</w:t>
            </w:r>
          </w:p>
        </w:tc>
        <w:tc>
          <w:tcPr>
            <w:tcW w:w="4680" w:type="dxa"/>
          </w:tcPr>
          <w:p w14:paraId="3A2ABCFE" w14:textId="0CA35954" w:rsidR="0062706D" w:rsidRDefault="00EC39DF">
            <w:r>
              <w:t>Key changes</w:t>
            </w:r>
          </w:p>
        </w:tc>
        <w:tc>
          <w:tcPr>
            <w:tcW w:w="1795" w:type="dxa"/>
          </w:tcPr>
          <w:p w14:paraId="14A1331E" w14:textId="77777777" w:rsidR="0062706D" w:rsidRDefault="0062706D"/>
        </w:tc>
      </w:tr>
      <w:tr w:rsidR="0062706D" w14:paraId="295BDAE7" w14:textId="77777777" w:rsidTr="6D28E8CC">
        <w:tc>
          <w:tcPr>
            <w:tcW w:w="805" w:type="dxa"/>
          </w:tcPr>
          <w:p w14:paraId="42FDE704" w14:textId="32BCEA16" w:rsidR="0062706D" w:rsidRDefault="00215687">
            <w:r>
              <w:t>V</w:t>
            </w:r>
            <w:r w:rsidR="0015339B">
              <w:t>0.</w:t>
            </w:r>
            <w:r>
              <w:t>1</w:t>
            </w:r>
          </w:p>
        </w:tc>
        <w:tc>
          <w:tcPr>
            <w:tcW w:w="2070" w:type="dxa"/>
          </w:tcPr>
          <w:p w14:paraId="21946A0F" w14:textId="6DD98F67" w:rsidR="0062706D" w:rsidRDefault="0015339B">
            <w:r>
              <w:t>March</w:t>
            </w:r>
            <w:r w:rsidR="00215687" w:rsidRPr="19266E23">
              <w:t xml:space="preserve"> </w:t>
            </w:r>
            <w:r>
              <w:t>2017</w:t>
            </w:r>
          </w:p>
        </w:tc>
        <w:tc>
          <w:tcPr>
            <w:tcW w:w="4680" w:type="dxa"/>
          </w:tcPr>
          <w:p w14:paraId="55B5809D" w14:textId="0C2A3BBB" w:rsidR="0062706D" w:rsidRDefault="00215687" w:rsidP="00B529CA">
            <w:r>
              <w:t>Initial version</w:t>
            </w:r>
          </w:p>
        </w:tc>
        <w:tc>
          <w:tcPr>
            <w:tcW w:w="1795" w:type="dxa"/>
          </w:tcPr>
          <w:p w14:paraId="2F13E599" w14:textId="77777777" w:rsidR="0062706D" w:rsidRDefault="0062706D"/>
        </w:tc>
      </w:tr>
      <w:tr w:rsidR="0062706D" w14:paraId="09FB0799" w14:textId="77777777" w:rsidTr="6D28E8CC">
        <w:tc>
          <w:tcPr>
            <w:tcW w:w="805" w:type="dxa"/>
          </w:tcPr>
          <w:p w14:paraId="43E98BDC" w14:textId="2F091A74" w:rsidR="0062706D" w:rsidRDefault="00BD6FE3">
            <w:r>
              <w:t>V0.2</w:t>
            </w:r>
          </w:p>
        </w:tc>
        <w:tc>
          <w:tcPr>
            <w:tcW w:w="2070" w:type="dxa"/>
          </w:tcPr>
          <w:p w14:paraId="71A75CBF" w14:textId="011342F2" w:rsidR="0062706D" w:rsidRDefault="00BD6FE3">
            <w:r>
              <w:t>April 2017</w:t>
            </w:r>
          </w:p>
        </w:tc>
        <w:tc>
          <w:tcPr>
            <w:tcW w:w="4680" w:type="dxa"/>
          </w:tcPr>
          <w:p w14:paraId="07EDBBD0" w14:textId="1DA85FC3" w:rsidR="00AE1C0C" w:rsidRDefault="00AE1C0C" w:rsidP="74F1A10D">
            <w:r>
              <w:t>Terminology</w:t>
            </w:r>
          </w:p>
          <w:p w14:paraId="25978FA6" w14:textId="185A5651" w:rsidR="0062706D" w:rsidRDefault="00BD6FE3" w:rsidP="00E63EC8">
            <w:pPr>
              <w:pStyle w:val="ListParagraph"/>
              <w:numPr>
                <w:ilvl w:val="0"/>
                <w:numId w:val="50"/>
              </w:numPr>
            </w:pPr>
            <w:r>
              <w:t>Added</w:t>
            </w:r>
            <w:r w:rsidR="00AE1C0C">
              <w:t xml:space="preserve"> clarification for Subscription</w:t>
            </w:r>
          </w:p>
          <w:p w14:paraId="5CAE1CFE" w14:textId="28229083" w:rsidR="00BA1D29" w:rsidRDefault="003C25E2" w:rsidP="74F1A10D">
            <w:r>
              <w:t>Key / Cert Management</w:t>
            </w:r>
          </w:p>
          <w:p w14:paraId="67EA0AB1" w14:textId="166E3440" w:rsidR="00BA1D29" w:rsidRDefault="00BA1D29" w:rsidP="00E63EC8">
            <w:pPr>
              <w:pStyle w:val="ListParagraph"/>
              <w:numPr>
                <w:ilvl w:val="0"/>
                <w:numId w:val="50"/>
              </w:numPr>
            </w:pPr>
            <w:r>
              <w:t>Added more information about Public Key exchange requirements</w:t>
            </w:r>
          </w:p>
          <w:p w14:paraId="1CD7327A" w14:textId="62DA6F57" w:rsidR="00A61F84" w:rsidRDefault="00A61F84" w:rsidP="00E63EC8">
            <w:pPr>
              <w:pStyle w:val="ListParagraph"/>
              <w:numPr>
                <w:ilvl w:val="0"/>
                <w:numId w:val="50"/>
              </w:numPr>
            </w:pPr>
            <w:r>
              <w:t>Added TLS 1.2 requirement to the Pre-reqs.</w:t>
            </w:r>
          </w:p>
          <w:p w14:paraId="10E8F6FA" w14:textId="157A3F92" w:rsidR="00B64E09" w:rsidRDefault="00B64E09" w:rsidP="74F1A10D">
            <w:r>
              <w:t>Onboarding</w:t>
            </w:r>
          </w:p>
          <w:p w14:paraId="0DE56FCD" w14:textId="439B3418" w:rsidR="00B64E09" w:rsidRDefault="00B64E09" w:rsidP="00E63EC8">
            <w:pPr>
              <w:pStyle w:val="ListParagraph"/>
              <w:numPr>
                <w:ilvl w:val="0"/>
                <w:numId w:val="50"/>
              </w:numPr>
            </w:pPr>
            <w:r>
              <w:t>Added more details on MID setup and added Dynamic Descriptor/MCC to the capabilities ask.</w:t>
            </w:r>
          </w:p>
          <w:p w14:paraId="342A67DE" w14:textId="4161043F" w:rsidR="00270AC6" w:rsidRDefault="00270AC6" w:rsidP="00E63EC8">
            <w:pPr>
              <w:pStyle w:val="ListParagraph"/>
              <w:numPr>
                <w:ilvl w:val="0"/>
                <w:numId w:val="50"/>
              </w:numPr>
            </w:pPr>
            <w:r>
              <w:t>Added Reverse to capabilities ask.</w:t>
            </w:r>
          </w:p>
          <w:p w14:paraId="41ECC7A4" w14:textId="36325CAA" w:rsidR="00270AC6" w:rsidRDefault="00270AC6" w:rsidP="00E63EC8">
            <w:pPr>
              <w:pStyle w:val="ListParagraph"/>
              <w:numPr>
                <w:ilvl w:val="0"/>
                <w:numId w:val="50"/>
              </w:numPr>
            </w:pPr>
            <w:r>
              <w:t>Added Auth to capabilities ask.</w:t>
            </w:r>
          </w:p>
          <w:p w14:paraId="09468FA2" w14:textId="7C42DEB8" w:rsidR="00AE1C0C" w:rsidRDefault="00AE1C0C" w:rsidP="74F1A10D">
            <w:r>
              <w:t>Payment Instruments Discovery</w:t>
            </w:r>
          </w:p>
          <w:p w14:paraId="282021E8" w14:textId="77777777" w:rsidR="00BD6FE3" w:rsidRDefault="00BD6FE3" w:rsidP="00E63EC8">
            <w:pPr>
              <w:pStyle w:val="ListParagraph"/>
              <w:numPr>
                <w:ilvl w:val="0"/>
                <w:numId w:val="50"/>
              </w:numPr>
            </w:pPr>
            <w:r>
              <w:t xml:space="preserve">Added Country parameter to </w:t>
            </w:r>
            <w:r w:rsidR="00AE1C0C">
              <w:t>the request</w:t>
            </w:r>
          </w:p>
          <w:p w14:paraId="69574198" w14:textId="77777777" w:rsidR="00AE1C0C" w:rsidRDefault="00AE1C0C" w:rsidP="00E63EC8">
            <w:pPr>
              <w:pStyle w:val="ListParagraph"/>
              <w:numPr>
                <w:ilvl w:val="0"/>
                <w:numId w:val="50"/>
              </w:numPr>
            </w:pPr>
            <w:r>
              <w:t>Added supportedBrands to the response</w:t>
            </w:r>
          </w:p>
          <w:p w14:paraId="6D4A9D95" w14:textId="77777777" w:rsidR="00407E85" w:rsidRDefault="00407E85" w:rsidP="74F1A10D">
            <w:r>
              <w:t>Payment Instrument Payload</w:t>
            </w:r>
          </w:p>
          <w:p w14:paraId="1A3E216D" w14:textId="77777777" w:rsidR="00407E85" w:rsidRDefault="00407E85" w:rsidP="00E63EC8">
            <w:pPr>
              <w:pStyle w:val="ListParagraph"/>
              <w:numPr>
                <w:ilvl w:val="0"/>
                <w:numId w:val="50"/>
              </w:numPr>
            </w:pPr>
            <w:r>
              <w:t>Renamed paymentInstrumentName to brand</w:t>
            </w:r>
          </w:p>
          <w:p w14:paraId="60BAC921" w14:textId="61587552" w:rsidR="00E30886" w:rsidRDefault="00E30886" w:rsidP="00E63EC8">
            <w:pPr>
              <w:pStyle w:val="ListParagraph"/>
              <w:numPr>
                <w:ilvl w:val="0"/>
                <w:numId w:val="50"/>
              </w:numPr>
            </w:pPr>
            <w:r>
              <w:t>Removed length from response</w:t>
            </w:r>
          </w:p>
          <w:p w14:paraId="1999A5D4" w14:textId="273A2B70" w:rsidR="00FC7951" w:rsidRDefault="00FC7951" w:rsidP="74F1A10D">
            <w:r>
              <w:t>Transaction Reference Discovery</w:t>
            </w:r>
          </w:p>
          <w:p w14:paraId="7DA140B3" w14:textId="78CA86B4" w:rsidR="00FC7951" w:rsidRDefault="00FC7951" w:rsidP="00E63EC8">
            <w:pPr>
              <w:pStyle w:val="ListParagraph"/>
              <w:numPr>
                <w:ilvl w:val="0"/>
                <w:numId w:val="50"/>
              </w:numPr>
            </w:pPr>
            <w:r>
              <w:t>Added this new section</w:t>
            </w:r>
          </w:p>
          <w:p w14:paraId="05E2E142" w14:textId="77777777" w:rsidR="005E1393" w:rsidRDefault="005E1393" w:rsidP="74F1A10D">
            <w:r>
              <w:t>Enrollment</w:t>
            </w:r>
          </w:p>
          <w:p w14:paraId="7E9A09F0" w14:textId="5EA2B72B" w:rsidR="005E1393" w:rsidRDefault="005E1393" w:rsidP="6D28E8CC">
            <w:pPr>
              <w:pStyle w:val="ListParagraph"/>
              <w:numPr>
                <w:ilvl w:val="0"/>
                <w:numId w:val="50"/>
              </w:numPr>
            </w:pPr>
            <w:r>
              <w:t>Renamed paymentInstrumentName to brand</w:t>
            </w:r>
          </w:p>
          <w:p w14:paraId="2359CDA8" w14:textId="5C91D52C" w:rsidR="00B64E09" w:rsidRDefault="00B64E09" w:rsidP="00E63EC8">
            <w:r>
              <w:t>Capture</w:t>
            </w:r>
          </w:p>
          <w:p w14:paraId="61ABE3E8" w14:textId="1F68F0E0" w:rsidR="00B64E09" w:rsidRDefault="00B64E09" w:rsidP="6D28E8CC">
            <w:pPr>
              <w:pStyle w:val="ListParagraph"/>
              <w:numPr>
                <w:ilvl w:val="0"/>
                <w:numId w:val="50"/>
              </w:numPr>
            </w:pPr>
            <w:r>
              <w:t>Added merchantCategoryCode</w:t>
            </w:r>
          </w:p>
          <w:p w14:paraId="4D5F7267" w14:textId="436EBA46" w:rsidR="005E1393" w:rsidRDefault="00CD6D10" w:rsidP="74F1A10D">
            <w:r>
              <w:t>Capture</w:t>
            </w:r>
            <w:r w:rsidR="00A341A4">
              <w:t>, Refund, Reverse</w:t>
            </w:r>
          </w:p>
          <w:p w14:paraId="345A2F74" w14:textId="77777777" w:rsidR="00CD6D10" w:rsidRDefault="00CD6D10" w:rsidP="00E63EC8">
            <w:pPr>
              <w:pStyle w:val="ListParagraph"/>
              <w:numPr>
                <w:ilvl w:val="0"/>
                <w:numId w:val="50"/>
              </w:numPr>
            </w:pPr>
            <w:r>
              <w:t>Separated transactionId into a two fields: transactionId and merchantReferenceNumber</w:t>
            </w:r>
          </w:p>
          <w:p w14:paraId="1A5F9304" w14:textId="52D8D8EF" w:rsidR="0024441A" w:rsidRDefault="0024441A" w:rsidP="6D28E8CC">
            <w:r>
              <w:t>Async notifications</w:t>
            </w:r>
          </w:p>
          <w:p w14:paraId="7D93FC36" w14:textId="77777777" w:rsidR="0024441A" w:rsidRDefault="0024441A" w:rsidP="00E63EC8">
            <w:pPr>
              <w:pStyle w:val="ListParagraph"/>
              <w:numPr>
                <w:ilvl w:val="0"/>
                <w:numId w:val="50"/>
              </w:numPr>
            </w:pPr>
            <w:r>
              <w:lastRenderedPageBreak/>
              <w:t>Added Chargeback and ChargebackReversal event types</w:t>
            </w:r>
          </w:p>
          <w:p w14:paraId="3F02FAAC" w14:textId="77777777" w:rsidR="00F82D51" w:rsidRDefault="00F82D51" w:rsidP="74F1A10D">
            <w:r>
              <w:t>Other Changes</w:t>
            </w:r>
          </w:p>
          <w:p w14:paraId="3C9E05D2" w14:textId="1B05D73C" w:rsidR="00F82D51" w:rsidRDefault="00F82D51" w:rsidP="00E63EC8">
            <w:pPr>
              <w:pStyle w:val="ListParagraph"/>
              <w:numPr>
                <w:ilvl w:val="0"/>
                <w:numId w:val="50"/>
              </w:numPr>
            </w:pPr>
            <w:r>
              <w:t>Removed isTest and Test support from this document. This will be followed up on a separate doc.</w:t>
            </w:r>
          </w:p>
        </w:tc>
        <w:tc>
          <w:tcPr>
            <w:tcW w:w="1795" w:type="dxa"/>
          </w:tcPr>
          <w:p w14:paraId="15521BA3" w14:textId="77777777" w:rsidR="0062706D" w:rsidRDefault="0062706D"/>
        </w:tc>
      </w:tr>
      <w:tr w:rsidR="0062706D" w14:paraId="756D3705" w14:textId="77777777" w:rsidTr="6D28E8CC">
        <w:tc>
          <w:tcPr>
            <w:tcW w:w="805" w:type="dxa"/>
          </w:tcPr>
          <w:p w14:paraId="7E5F21B7" w14:textId="3A729DD5" w:rsidR="0062706D" w:rsidRDefault="00E87CDA">
            <w:r>
              <w:t>V0.3</w:t>
            </w:r>
          </w:p>
        </w:tc>
        <w:tc>
          <w:tcPr>
            <w:tcW w:w="2070" w:type="dxa"/>
          </w:tcPr>
          <w:p w14:paraId="229D5EF8" w14:textId="3E6AD96F" w:rsidR="0062706D" w:rsidRDefault="00E87CDA">
            <w:r>
              <w:t>May 2017</w:t>
            </w:r>
          </w:p>
        </w:tc>
        <w:tc>
          <w:tcPr>
            <w:tcW w:w="4680" w:type="dxa"/>
          </w:tcPr>
          <w:p w14:paraId="4CDA9C95" w14:textId="10F76CCC" w:rsidR="00E87CDA" w:rsidRDefault="00E87CDA" w:rsidP="74F1A10D">
            <w:r>
              <w:t>Refund</w:t>
            </w:r>
          </w:p>
          <w:p w14:paraId="7F157AD7" w14:textId="568F2F2F" w:rsidR="00E87CDA" w:rsidRDefault="00E87CDA" w:rsidP="00E63EC8">
            <w:pPr>
              <w:pStyle w:val="ListParagraph"/>
              <w:numPr>
                <w:ilvl w:val="0"/>
                <w:numId w:val="50"/>
              </w:numPr>
            </w:pPr>
            <w:r>
              <w:t>Added PSP transaction ID</w:t>
            </w:r>
          </w:p>
          <w:p w14:paraId="68DF5CC0" w14:textId="3176952A" w:rsidR="00E87CDA" w:rsidRDefault="00E87CDA" w:rsidP="74F1A10D">
            <w:r>
              <w:t>Query</w:t>
            </w:r>
          </w:p>
          <w:p w14:paraId="5CE3C496" w14:textId="0B821B25" w:rsidR="00E87CDA" w:rsidRDefault="00E87CDA" w:rsidP="00E63EC8">
            <w:pPr>
              <w:pStyle w:val="ListParagraph"/>
              <w:numPr>
                <w:ilvl w:val="0"/>
                <w:numId w:val="50"/>
              </w:numPr>
            </w:pPr>
            <w:r>
              <w:t>Changed MRN to TransactionId</w:t>
            </w:r>
          </w:p>
          <w:p w14:paraId="1958199C" w14:textId="1B0911E0" w:rsidR="00E87CDA" w:rsidRDefault="00E87CDA" w:rsidP="74F1A10D">
            <w:r>
              <w:t>Capture</w:t>
            </w:r>
          </w:p>
          <w:p w14:paraId="3499D4C2" w14:textId="167048CB" w:rsidR="00E87CDA" w:rsidRDefault="00E87CDA" w:rsidP="00E63EC8">
            <w:pPr>
              <w:pStyle w:val="ListParagraph"/>
              <w:numPr>
                <w:ilvl w:val="0"/>
                <w:numId w:val="50"/>
              </w:numPr>
            </w:pPr>
            <w:r>
              <w:t>Changed transactionReference to type “object”</w:t>
            </w:r>
          </w:p>
          <w:p w14:paraId="2E056BE3" w14:textId="25DB4B2A" w:rsidR="0062706D" w:rsidRDefault="00E87CDA" w:rsidP="6D28E8CC">
            <w:r>
              <w:t>Async notifications</w:t>
            </w:r>
          </w:p>
          <w:p w14:paraId="25CB5DEB" w14:textId="77777777" w:rsidR="00E87CDA" w:rsidRDefault="00E87CDA" w:rsidP="00E63EC8">
            <w:pPr>
              <w:pStyle w:val="ListParagraph"/>
              <w:numPr>
                <w:ilvl w:val="0"/>
                <w:numId w:val="50"/>
              </w:numPr>
            </w:pPr>
            <w:r>
              <w:t>Added PreChargeback event</w:t>
            </w:r>
          </w:p>
          <w:p w14:paraId="2E2CC913" w14:textId="71579FE0" w:rsidR="00E87CDA" w:rsidRDefault="00114E99" w:rsidP="74F1A10D">
            <w:r>
              <w:t>Response</w:t>
            </w:r>
            <w:r w:rsidR="00E87CDA">
              <w:t xml:space="preserve"> Codes</w:t>
            </w:r>
          </w:p>
          <w:p w14:paraId="7591058D" w14:textId="77777777" w:rsidR="00E87CDA" w:rsidRDefault="00E87CDA" w:rsidP="00E63EC8">
            <w:pPr>
              <w:pStyle w:val="ListParagraph"/>
              <w:numPr>
                <w:ilvl w:val="0"/>
                <w:numId w:val="50"/>
              </w:numPr>
            </w:pPr>
            <w:r>
              <w:t>Incorrect Challenge was expanded to include Incorrect CVV and is now a valid error code for capture requests.</w:t>
            </w:r>
          </w:p>
          <w:p w14:paraId="520168AB" w14:textId="76E52A1D" w:rsidR="00E87CDA" w:rsidRDefault="00AC5788" w:rsidP="00E63EC8">
            <w:pPr>
              <w:pStyle w:val="ListParagraph"/>
              <w:numPr>
                <w:ilvl w:val="0"/>
                <w:numId w:val="50"/>
              </w:numPr>
            </w:pPr>
            <w:r>
              <w:t>Account Closed was expanded to include expired cards.</w:t>
            </w:r>
          </w:p>
          <w:p w14:paraId="508D957E" w14:textId="067D5DFF" w:rsidR="00114E99" w:rsidRDefault="00114E99" w:rsidP="00E63EC8">
            <w:pPr>
              <w:pStyle w:val="ListParagraph"/>
              <w:numPr>
                <w:ilvl w:val="0"/>
                <w:numId w:val="50"/>
              </w:numPr>
            </w:pPr>
            <w:r>
              <w:t>Changed Response Codes from numeric value to string</w:t>
            </w:r>
          </w:p>
          <w:p w14:paraId="128BAA6D" w14:textId="20163C41" w:rsidR="00E00EF1" w:rsidRDefault="00E00EF1" w:rsidP="00E63EC8">
            <w:pPr>
              <w:pStyle w:val="ListParagraph"/>
              <w:numPr>
                <w:ilvl w:val="0"/>
                <w:numId w:val="50"/>
              </w:numPr>
            </w:pPr>
            <w:r>
              <w:t>SystemError / PaymentMethodSystemError / Timeout added as possible results for V</w:t>
            </w:r>
            <w:r w:rsidR="00A13C26">
              <w:t>alidate</w:t>
            </w:r>
            <w:r>
              <w:t>Challenge</w:t>
            </w:r>
            <w:r w:rsidR="00A13C26">
              <w:t>Sms</w:t>
            </w:r>
            <w:r>
              <w:t xml:space="preserve"> API</w:t>
            </w:r>
          </w:p>
          <w:p w14:paraId="22BDD51C" w14:textId="77777777" w:rsidR="00AC5788" w:rsidRDefault="00AC5788" w:rsidP="74F1A10D">
            <w:r>
              <w:t>Recon file format</w:t>
            </w:r>
          </w:p>
          <w:p w14:paraId="3E940FBD" w14:textId="77777777" w:rsidR="00AC5788" w:rsidRDefault="00AC5788" w:rsidP="00E63EC8">
            <w:pPr>
              <w:pStyle w:val="ListParagraph"/>
              <w:numPr>
                <w:ilvl w:val="0"/>
                <w:numId w:val="50"/>
              </w:numPr>
            </w:pPr>
            <w:r>
              <w:t>Added TransactionId</w:t>
            </w:r>
          </w:p>
          <w:p w14:paraId="13DF47FD" w14:textId="77777777" w:rsidR="00A060EA" w:rsidRDefault="00A060EA">
            <w:r>
              <w:t>Removed Brands and Payment Method Types from Appendix</w:t>
            </w:r>
          </w:p>
          <w:p w14:paraId="0A5122BE" w14:textId="3B22144B" w:rsidR="00D0511A" w:rsidRDefault="00D0511A">
            <w:r>
              <w:t xml:space="preserve">Removed all Transaction API details and Response Codes from this documents. They are now hosted on Swagger, and can be found on </w:t>
            </w:r>
            <w:hyperlink r:id="rId17" w:history="1">
              <w:r w:rsidRPr="00A62258">
                <w:rPr>
                  <w:rStyle w:val="Hyperlink"/>
                </w:rPr>
                <w:t>http://aka.ms/PaymentsReverseAPI</w:t>
              </w:r>
            </w:hyperlink>
            <w:r>
              <w:t xml:space="preserve"> </w:t>
            </w:r>
          </w:p>
        </w:tc>
        <w:tc>
          <w:tcPr>
            <w:tcW w:w="1795" w:type="dxa"/>
          </w:tcPr>
          <w:p w14:paraId="65AE93E9" w14:textId="77777777" w:rsidR="0062706D" w:rsidRDefault="0062706D"/>
        </w:tc>
      </w:tr>
      <w:tr w:rsidR="0062706D" w14:paraId="456EF049" w14:textId="77777777" w:rsidTr="6D28E8CC">
        <w:tc>
          <w:tcPr>
            <w:tcW w:w="805" w:type="dxa"/>
          </w:tcPr>
          <w:p w14:paraId="79E4B1CD" w14:textId="77777777" w:rsidR="0062706D" w:rsidRDefault="0062706D"/>
        </w:tc>
        <w:tc>
          <w:tcPr>
            <w:tcW w:w="2070" w:type="dxa"/>
          </w:tcPr>
          <w:p w14:paraId="5585F065" w14:textId="70BA3385" w:rsidR="0062706D" w:rsidRDefault="00D82F4C">
            <w:r>
              <w:t>October 2017</w:t>
            </w:r>
          </w:p>
        </w:tc>
        <w:tc>
          <w:tcPr>
            <w:tcW w:w="4680" w:type="dxa"/>
          </w:tcPr>
          <w:p w14:paraId="0E643454" w14:textId="3EEDD0F4" w:rsidR="0062706D" w:rsidRDefault="00D82F4C">
            <w:r>
              <w:t>Added some more description to the reconciliation file format and added BalanceTransferTo and BalanceTrasferFrom types.</w:t>
            </w:r>
          </w:p>
        </w:tc>
        <w:tc>
          <w:tcPr>
            <w:tcW w:w="1795" w:type="dxa"/>
          </w:tcPr>
          <w:p w14:paraId="353821A1" w14:textId="77777777" w:rsidR="0062706D" w:rsidRDefault="0062706D"/>
        </w:tc>
      </w:tr>
      <w:tr w:rsidR="0062706D" w14:paraId="7C49CC61" w14:textId="77777777" w:rsidTr="6D28E8CC">
        <w:tc>
          <w:tcPr>
            <w:tcW w:w="805" w:type="dxa"/>
          </w:tcPr>
          <w:p w14:paraId="4C04EF58" w14:textId="7477E3D4" w:rsidR="0062706D" w:rsidRDefault="00D00207">
            <w:r>
              <w:t>V0.4</w:t>
            </w:r>
          </w:p>
        </w:tc>
        <w:tc>
          <w:tcPr>
            <w:tcW w:w="2070" w:type="dxa"/>
          </w:tcPr>
          <w:p w14:paraId="745EE01A" w14:textId="3119999D" w:rsidR="0062706D" w:rsidRDefault="00D00207">
            <w:r>
              <w:t>December 2017</w:t>
            </w:r>
          </w:p>
        </w:tc>
        <w:tc>
          <w:tcPr>
            <w:tcW w:w="4680" w:type="dxa"/>
          </w:tcPr>
          <w:p w14:paraId="76C83D2D" w14:textId="40C7B984" w:rsidR="0062706D" w:rsidRDefault="00D00207">
            <w:r>
              <w:t>Removed all APIs, Discovery Service info, and Recon info (all of these are available online now).</w:t>
            </w:r>
          </w:p>
        </w:tc>
        <w:tc>
          <w:tcPr>
            <w:tcW w:w="1795" w:type="dxa"/>
          </w:tcPr>
          <w:p w14:paraId="7ADFF1BD" w14:textId="77777777" w:rsidR="0062706D" w:rsidRDefault="0062706D"/>
        </w:tc>
      </w:tr>
      <w:tr w:rsidR="0062706D" w14:paraId="756DB492" w14:textId="77777777" w:rsidTr="6D28E8CC">
        <w:tc>
          <w:tcPr>
            <w:tcW w:w="805" w:type="dxa"/>
          </w:tcPr>
          <w:p w14:paraId="363294A8" w14:textId="099599B0" w:rsidR="0062706D" w:rsidRDefault="001B187A">
            <w:r>
              <w:t>V1.0</w:t>
            </w:r>
          </w:p>
        </w:tc>
        <w:tc>
          <w:tcPr>
            <w:tcW w:w="2070" w:type="dxa"/>
          </w:tcPr>
          <w:p w14:paraId="4D7DCEC4" w14:textId="47C71257" w:rsidR="0062706D" w:rsidRDefault="001B187A">
            <w:r>
              <w:t>January 2018</w:t>
            </w:r>
          </w:p>
        </w:tc>
        <w:tc>
          <w:tcPr>
            <w:tcW w:w="4680" w:type="dxa"/>
          </w:tcPr>
          <w:p w14:paraId="6E7217F5" w14:textId="198195C6" w:rsidR="0062706D" w:rsidRDefault="001B187A">
            <w:r>
              <w:t xml:space="preserve">Removed notification service APIs </w:t>
            </w:r>
            <w:r w:rsidR="00F924D0">
              <w:t>and open questions section.</w:t>
            </w:r>
          </w:p>
        </w:tc>
        <w:tc>
          <w:tcPr>
            <w:tcW w:w="1795" w:type="dxa"/>
          </w:tcPr>
          <w:p w14:paraId="2A0DFB48" w14:textId="77777777" w:rsidR="0062706D" w:rsidRDefault="0062706D"/>
        </w:tc>
      </w:tr>
    </w:tbl>
    <w:p w14:paraId="300555D3" w14:textId="77777777" w:rsidR="0062706D" w:rsidRDefault="0062706D"/>
    <w:sectPr w:rsidR="0062706D" w:rsidSect="00E63EC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B316C" w14:textId="77777777" w:rsidR="00FF0791" w:rsidRDefault="00FF0791" w:rsidP="00555642">
      <w:r>
        <w:separator/>
      </w:r>
    </w:p>
  </w:endnote>
  <w:endnote w:type="continuationSeparator" w:id="0">
    <w:p w14:paraId="645118BD" w14:textId="77777777" w:rsidR="00FF0791" w:rsidRDefault="00FF0791" w:rsidP="00555642">
      <w:r>
        <w:continuationSeparator/>
      </w:r>
    </w:p>
  </w:endnote>
  <w:endnote w:type="continuationNotice" w:id="1">
    <w:p w14:paraId="226518A1" w14:textId="77777777" w:rsidR="00FF0791" w:rsidRDefault="00FF0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Times New Roman">
    <w:altName w:val="Calibri"/>
    <w:panose1 w:val="00000000000000000000"/>
    <w:charset w:val="00"/>
    <w:family w:val="roman"/>
    <w:notTrueType/>
    <w:pitch w:val="default"/>
  </w:font>
  <w:font w:name="Consolas,">
    <w:altName w:val="Consol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7E7D" w14:textId="77777777" w:rsidR="008F736E" w:rsidRDefault="008F7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921924"/>
      <w:docPartObj>
        <w:docPartGallery w:val="Page Numbers (Bottom of Page)"/>
        <w:docPartUnique/>
      </w:docPartObj>
    </w:sdtPr>
    <w:sdtEndPr>
      <w:rPr>
        <w:noProof/>
      </w:rPr>
    </w:sdtEndPr>
    <w:sdtContent>
      <w:p w14:paraId="16227D4F" w14:textId="09CB4A74" w:rsidR="008F736E" w:rsidRDefault="008F736E">
        <w:pPr>
          <w:pStyle w:val="Footer"/>
          <w:jc w:val="center"/>
        </w:pPr>
        <w:r>
          <w:fldChar w:fldCharType="begin"/>
        </w:r>
        <w:r>
          <w:instrText xml:space="preserve"> PAGE   \* MERGEFORMAT </w:instrText>
        </w:r>
        <w:r>
          <w:fldChar w:fldCharType="separate"/>
        </w:r>
        <w:r w:rsidR="00871CB1">
          <w:rPr>
            <w:noProof/>
          </w:rPr>
          <w:t>1</w:t>
        </w:r>
        <w:r>
          <w:rPr>
            <w:noProof/>
          </w:rPr>
          <w:fldChar w:fldCharType="end"/>
        </w:r>
      </w:p>
    </w:sdtContent>
  </w:sdt>
  <w:p w14:paraId="442DFF77" w14:textId="77777777" w:rsidR="008F736E" w:rsidRDefault="008F73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9668" w14:textId="77777777" w:rsidR="008F736E" w:rsidRDefault="008F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7996C" w14:textId="77777777" w:rsidR="00FF0791" w:rsidRDefault="00FF0791" w:rsidP="00555642">
      <w:r>
        <w:separator/>
      </w:r>
    </w:p>
  </w:footnote>
  <w:footnote w:type="continuationSeparator" w:id="0">
    <w:p w14:paraId="165751ED" w14:textId="77777777" w:rsidR="00FF0791" w:rsidRDefault="00FF0791" w:rsidP="00555642">
      <w:r>
        <w:continuationSeparator/>
      </w:r>
    </w:p>
  </w:footnote>
  <w:footnote w:type="continuationNotice" w:id="1">
    <w:p w14:paraId="17376A08" w14:textId="77777777" w:rsidR="00FF0791" w:rsidRDefault="00FF0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0717" w14:textId="54EF911F" w:rsidR="008F736E" w:rsidRDefault="008F7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55254" w14:textId="059F328C" w:rsidR="008F736E" w:rsidRDefault="008F736E">
    <w:pPr>
      <w:pStyle w:val="Header"/>
    </w:pPr>
    <w:r>
      <w:t>Microsoft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E0D5" w14:textId="556D15F1" w:rsidR="008F736E" w:rsidRDefault="008F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335F"/>
    <w:multiLevelType w:val="multilevel"/>
    <w:tmpl w:val="2028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42423"/>
    <w:multiLevelType w:val="multilevel"/>
    <w:tmpl w:val="311A1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910F3"/>
    <w:multiLevelType w:val="hybridMultilevel"/>
    <w:tmpl w:val="D170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C110A"/>
    <w:multiLevelType w:val="hybridMultilevel"/>
    <w:tmpl w:val="C3123A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BA710F"/>
    <w:multiLevelType w:val="hybridMultilevel"/>
    <w:tmpl w:val="4232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96DFC"/>
    <w:multiLevelType w:val="multilevel"/>
    <w:tmpl w:val="ACCEF6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31439"/>
    <w:multiLevelType w:val="hybridMultilevel"/>
    <w:tmpl w:val="ED52F6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732B7"/>
    <w:multiLevelType w:val="multilevel"/>
    <w:tmpl w:val="ACCEF6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22E2213"/>
    <w:multiLevelType w:val="hybridMultilevel"/>
    <w:tmpl w:val="20282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E508E"/>
    <w:multiLevelType w:val="hybridMultilevel"/>
    <w:tmpl w:val="3C7A9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8692F"/>
    <w:multiLevelType w:val="multilevel"/>
    <w:tmpl w:val="D3FADAD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4D15AC9"/>
    <w:multiLevelType w:val="hybridMultilevel"/>
    <w:tmpl w:val="35D0F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93052"/>
    <w:multiLevelType w:val="multilevel"/>
    <w:tmpl w:val="C9E25BC8"/>
    <w:lvl w:ilvl="0">
      <w:start w:val="1"/>
      <w:numFmt w:val="decimal"/>
      <w:lvlText w:val="%1."/>
      <w:lvlJc w:val="left"/>
      <w:pPr>
        <w:tabs>
          <w:tab w:val="num" w:pos="5040"/>
        </w:tabs>
        <w:ind w:left="5040" w:hanging="360"/>
      </w:pPr>
    </w:lvl>
    <w:lvl w:ilvl="1" w:tentative="1">
      <w:start w:val="1"/>
      <w:numFmt w:val="decimal"/>
      <w:lvlText w:val="%2."/>
      <w:lvlJc w:val="left"/>
      <w:pPr>
        <w:tabs>
          <w:tab w:val="num" w:pos="5760"/>
        </w:tabs>
        <w:ind w:left="5760" w:hanging="360"/>
      </w:pPr>
    </w:lvl>
    <w:lvl w:ilvl="2" w:tentative="1">
      <w:start w:val="1"/>
      <w:numFmt w:val="decimal"/>
      <w:lvlText w:val="%3."/>
      <w:lvlJc w:val="left"/>
      <w:pPr>
        <w:tabs>
          <w:tab w:val="num" w:pos="6480"/>
        </w:tabs>
        <w:ind w:left="6480" w:hanging="360"/>
      </w:pPr>
    </w:lvl>
    <w:lvl w:ilvl="3" w:tentative="1">
      <w:start w:val="1"/>
      <w:numFmt w:val="decimal"/>
      <w:lvlText w:val="%4."/>
      <w:lvlJc w:val="left"/>
      <w:pPr>
        <w:tabs>
          <w:tab w:val="num" w:pos="7200"/>
        </w:tabs>
        <w:ind w:left="7200" w:hanging="360"/>
      </w:pPr>
    </w:lvl>
    <w:lvl w:ilvl="4" w:tentative="1">
      <w:start w:val="1"/>
      <w:numFmt w:val="decimal"/>
      <w:lvlText w:val="%5."/>
      <w:lvlJc w:val="left"/>
      <w:pPr>
        <w:tabs>
          <w:tab w:val="num" w:pos="7920"/>
        </w:tabs>
        <w:ind w:left="7920" w:hanging="360"/>
      </w:pPr>
    </w:lvl>
    <w:lvl w:ilvl="5" w:tentative="1">
      <w:start w:val="1"/>
      <w:numFmt w:val="decimal"/>
      <w:lvlText w:val="%6."/>
      <w:lvlJc w:val="left"/>
      <w:pPr>
        <w:tabs>
          <w:tab w:val="num" w:pos="8640"/>
        </w:tabs>
        <w:ind w:left="8640" w:hanging="360"/>
      </w:pPr>
    </w:lvl>
    <w:lvl w:ilvl="6" w:tentative="1">
      <w:start w:val="1"/>
      <w:numFmt w:val="decimal"/>
      <w:lvlText w:val="%7."/>
      <w:lvlJc w:val="left"/>
      <w:pPr>
        <w:tabs>
          <w:tab w:val="num" w:pos="9360"/>
        </w:tabs>
        <w:ind w:left="9360" w:hanging="360"/>
      </w:pPr>
    </w:lvl>
    <w:lvl w:ilvl="7" w:tentative="1">
      <w:start w:val="1"/>
      <w:numFmt w:val="decimal"/>
      <w:lvlText w:val="%8."/>
      <w:lvlJc w:val="left"/>
      <w:pPr>
        <w:tabs>
          <w:tab w:val="num" w:pos="10080"/>
        </w:tabs>
        <w:ind w:left="10080" w:hanging="360"/>
      </w:pPr>
    </w:lvl>
    <w:lvl w:ilvl="8" w:tentative="1">
      <w:start w:val="1"/>
      <w:numFmt w:val="decimal"/>
      <w:lvlText w:val="%9."/>
      <w:lvlJc w:val="left"/>
      <w:pPr>
        <w:tabs>
          <w:tab w:val="num" w:pos="10800"/>
        </w:tabs>
        <w:ind w:left="10800" w:hanging="360"/>
      </w:pPr>
    </w:lvl>
  </w:abstractNum>
  <w:abstractNum w:abstractNumId="13" w15:restartNumberingAfterBreak="0">
    <w:nsid w:val="1EDD402C"/>
    <w:multiLevelType w:val="hybridMultilevel"/>
    <w:tmpl w:val="32E49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D49FD"/>
    <w:multiLevelType w:val="multilevel"/>
    <w:tmpl w:val="ACCEF6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D4B02"/>
    <w:multiLevelType w:val="multilevel"/>
    <w:tmpl w:val="B560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BC4E9D"/>
    <w:multiLevelType w:val="hybridMultilevel"/>
    <w:tmpl w:val="AE5C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D78BD"/>
    <w:multiLevelType w:val="hybridMultilevel"/>
    <w:tmpl w:val="9626B7D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7004D"/>
    <w:multiLevelType w:val="hybridMultilevel"/>
    <w:tmpl w:val="5E9ACECE"/>
    <w:lvl w:ilvl="0" w:tplc="72267A94">
      <w:start w:val="1"/>
      <w:numFmt w:val="decimal"/>
      <w:lvlText w:val="%1."/>
      <w:lvlJc w:val="left"/>
      <w:pPr>
        <w:ind w:left="720" w:hanging="360"/>
      </w:pPr>
    </w:lvl>
    <w:lvl w:ilvl="1" w:tplc="0444065A">
      <w:start w:val="1"/>
      <w:numFmt w:val="lowerLetter"/>
      <w:lvlText w:val="%2."/>
      <w:lvlJc w:val="left"/>
      <w:pPr>
        <w:ind w:left="1440" w:hanging="360"/>
      </w:pPr>
    </w:lvl>
    <w:lvl w:ilvl="2" w:tplc="EBEEBF40">
      <w:start w:val="1"/>
      <w:numFmt w:val="lowerRoman"/>
      <w:lvlText w:val="%3."/>
      <w:lvlJc w:val="right"/>
      <w:pPr>
        <w:ind w:left="2160" w:hanging="180"/>
      </w:pPr>
    </w:lvl>
    <w:lvl w:ilvl="3" w:tplc="76503CB2">
      <w:start w:val="1"/>
      <w:numFmt w:val="decimal"/>
      <w:lvlText w:val="%4."/>
      <w:lvlJc w:val="left"/>
      <w:pPr>
        <w:ind w:left="2880" w:hanging="360"/>
      </w:pPr>
    </w:lvl>
    <w:lvl w:ilvl="4" w:tplc="C944D6E0">
      <w:start w:val="1"/>
      <w:numFmt w:val="lowerLetter"/>
      <w:lvlText w:val="%5."/>
      <w:lvlJc w:val="left"/>
      <w:pPr>
        <w:ind w:left="3600" w:hanging="360"/>
      </w:pPr>
    </w:lvl>
    <w:lvl w:ilvl="5" w:tplc="EF30C7FE">
      <w:start w:val="1"/>
      <w:numFmt w:val="lowerRoman"/>
      <w:lvlText w:val="%6."/>
      <w:lvlJc w:val="right"/>
      <w:pPr>
        <w:ind w:left="4320" w:hanging="180"/>
      </w:pPr>
    </w:lvl>
    <w:lvl w:ilvl="6" w:tplc="0390EEB2">
      <w:start w:val="1"/>
      <w:numFmt w:val="decimal"/>
      <w:lvlText w:val="%7."/>
      <w:lvlJc w:val="left"/>
      <w:pPr>
        <w:ind w:left="5040" w:hanging="360"/>
      </w:pPr>
    </w:lvl>
    <w:lvl w:ilvl="7" w:tplc="D89A422A">
      <w:start w:val="1"/>
      <w:numFmt w:val="lowerLetter"/>
      <w:lvlText w:val="%8."/>
      <w:lvlJc w:val="left"/>
      <w:pPr>
        <w:ind w:left="5760" w:hanging="360"/>
      </w:pPr>
    </w:lvl>
    <w:lvl w:ilvl="8" w:tplc="AA18012E">
      <w:start w:val="1"/>
      <w:numFmt w:val="lowerRoman"/>
      <w:lvlText w:val="%9."/>
      <w:lvlJc w:val="right"/>
      <w:pPr>
        <w:ind w:left="6480" w:hanging="180"/>
      </w:pPr>
    </w:lvl>
  </w:abstractNum>
  <w:abstractNum w:abstractNumId="19" w15:restartNumberingAfterBreak="0">
    <w:nsid w:val="24F053AD"/>
    <w:multiLevelType w:val="hybridMultilevel"/>
    <w:tmpl w:val="A1E8EE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81F5F38"/>
    <w:multiLevelType w:val="hybridMultilevel"/>
    <w:tmpl w:val="7B84F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E1B18"/>
    <w:multiLevelType w:val="hybridMultilevel"/>
    <w:tmpl w:val="49A2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084C2D"/>
    <w:multiLevelType w:val="multilevel"/>
    <w:tmpl w:val="ACCEF6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D17E34"/>
    <w:multiLevelType w:val="hybridMultilevel"/>
    <w:tmpl w:val="C36E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AF5438"/>
    <w:multiLevelType w:val="hybridMultilevel"/>
    <w:tmpl w:val="69D80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1A67A6"/>
    <w:multiLevelType w:val="multilevel"/>
    <w:tmpl w:val="2482FA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A054B9"/>
    <w:multiLevelType w:val="hybridMultilevel"/>
    <w:tmpl w:val="BBEE3DC0"/>
    <w:lvl w:ilvl="0" w:tplc="13446154">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18C5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6ACB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528B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4BF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6233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6C0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8F7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CCD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4654379"/>
    <w:multiLevelType w:val="hybridMultilevel"/>
    <w:tmpl w:val="5D0CF7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D56D8"/>
    <w:multiLevelType w:val="multilevel"/>
    <w:tmpl w:val="CF8EF6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3A935391"/>
    <w:multiLevelType w:val="multilevel"/>
    <w:tmpl w:val="BB7AA5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8"/>
      <w:numFmt w:val="bullet"/>
      <w:lvlText w:val="-"/>
      <w:lvlJc w:val="left"/>
      <w:pPr>
        <w:ind w:left="2880" w:hanging="360"/>
      </w:pPr>
      <w:rPr>
        <w:rFonts w:ascii="Calibri" w:eastAsiaTheme="minorHAnsi"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C257BA"/>
    <w:multiLevelType w:val="hybridMultilevel"/>
    <w:tmpl w:val="6FE0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D2535D"/>
    <w:multiLevelType w:val="hybridMultilevel"/>
    <w:tmpl w:val="C05A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232381"/>
    <w:multiLevelType w:val="hybridMultilevel"/>
    <w:tmpl w:val="05B0B2B2"/>
    <w:lvl w:ilvl="0" w:tplc="DBD28D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378FC"/>
    <w:multiLevelType w:val="multilevel"/>
    <w:tmpl w:val="5B90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4B4184"/>
    <w:multiLevelType w:val="multilevel"/>
    <w:tmpl w:val="ACCEF6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9425B7"/>
    <w:multiLevelType w:val="hybridMultilevel"/>
    <w:tmpl w:val="2430A4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9115520"/>
    <w:multiLevelType w:val="hybridMultilevel"/>
    <w:tmpl w:val="00AAE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B5665D"/>
    <w:multiLevelType w:val="hybridMultilevel"/>
    <w:tmpl w:val="A578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32817"/>
    <w:multiLevelType w:val="multilevel"/>
    <w:tmpl w:val="ACCEF6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A3189B"/>
    <w:multiLevelType w:val="hybridMultilevel"/>
    <w:tmpl w:val="3666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3E0C9F"/>
    <w:multiLevelType w:val="multilevel"/>
    <w:tmpl w:val="77BE1D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51E91B34"/>
    <w:multiLevelType w:val="hybridMultilevel"/>
    <w:tmpl w:val="7A3A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8B54D2"/>
    <w:multiLevelType w:val="multilevel"/>
    <w:tmpl w:val="809C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BE622B"/>
    <w:multiLevelType w:val="multilevel"/>
    <w:tmpl w:val="A30455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5B0631A7"/>
    <w:multiLevelType w:val="hybridMultilevel"/>
    <w:tmpl w:val="C478B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002AC2"/>
    <w:multiLevelType w:val="multilevel"/>
    <w:tmpl w:val="4404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637C50"/>
    <w:multiLevelType w:val="hybridMultilevel"/>
    <w:tmpl w:val="972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BE349C"/>
    <w:multiLevelType w:val="hybridMultilevel"/>
    <w:tmpl w:val="85904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D914BC"/>
    <w:multiLevelType w:val="multilevel"/>
    <w:tmpl w:val="362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A1641A"/>
    <w:multiLevelType w:val="hybridMultilevel"/>
    <w:tmpl w:val="084C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56452A"/>
    <w:multiLevelType w:val="multilevel"/>
    <w:tmpl w:val="160AD1CA"/>
    <w:lvl w:ilvl="0">
      <w:start w:val="1"/>
      <w:numFmt w:val="decimal"/>
      <w:lvlText w:val="%1)"/>
      <w:lvlJc w:val="left"/>
      <w:pPr>
        <w:tabs>
          <w:tab w:val="num" w:pos="720"/>
        </w:tabs>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D750DA"/>
    <w:multiLevelType w:val="hybridMultilevel"/>
    <w:tmpl w:val="30B05A16"/>
    <w:lvl w:ilvl="0" w:tplc="0D9A40B0">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0978D8"/>
    <w:multiLevelType w:val="hybridMultilevel"/>
    <w:tmpl w:val="A80434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B67266"/>
    <w:multiLevelType w:val="multilevel"/>
    <w:tmpl w:val="0D5E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D74397"/>
    <w:multiLevelType w:val="hybridMultilevel"/>
    <w:tmpl w:val="5BA4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3F3C6D"/>
    <w:multiLevelType w:val="multilevel"/>
    <w:tmpl w:val="D06C73E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8"/>
      <w:numFmt w:val="bullet"/>
      <w:lvlText w:val="-"/>
      <w:lvlJc w:val="left"/>
      <w:pPr>
        <w:ind w:left="2880" w:hanging="360"/>
      </w:pPr>
      <w:rPr>
        <w:rFonts w:ascii="Calibri" w:eastAsiaTheme="minorHAnsi"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B37F4B"/>
    <w:multiLevelType w:val="hybridMultilevel"/>
    <w:tmpl w:val="64243594"/>
    <w:lvl w:ilvl="0" w:tplc="99249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38"/>
  </w:num>
  <w:num w:numId="4">
    <w:abstractNumId w:val="29"/>
  </w:num>
  <w:num w:numId="5">
    <w:abstractNumId w:val="5"/>
  </w:num>
  <w:num w:numId="6">
    <w:abstractNumId w:val="44"/>
  </w:num>
  <w:num w:numId="7">
    <w:abstractNumId w:val="10"/>
  </w:num>
  <w:num w:numId="8">
    <w:abstractNumId w:val="22"/>
  </w:num>
  <w:num w:numId="9">
    <w:abstractNumId w:val="28"/>
  </w:num>
  <w:num w:numId="10">
    <w:abstractNumId w:val="16"/>
  </w:num>
  <w:num w:numId="11">
    <w:abstractNumId w:val="13"/>
  </w:num>
  <w:num w:numId="12">
    <w:abstractNumId w:val="2"/>
  </w:num>
  <w:num w:numId="13">
    <w:abstractNumId w:val="7"/>
  </w:num>
  <w:num w:numId="14">
    <w:abstractNumId w:val="50"/>
  </w:num>
  <w:num w:numId="15">
    <w:abstractNumId w:val="1"/>
  </w:num>
  <w:num w:numId="16">
    <w:abstractNumId w:val="20"/>
  </w:num>
  <w:num w:numId="17">
    <w:abstractNumId w:val="26"/>
  </w:num>
  <w:num w:numId="18">
    <w:abstractNumId w:val="25"/>
  </w:num>
  <w:num w:numId="19">
    <w:abstractNumId w:val="12"/>
  </w:num>
  <w:num w:numId="20">
    <w:abstractNumId w:val="24"/>
  </w:num>
  <w:num w:numId="21">
    <w:abstractNumId w:val="36"/>
  </w:num>
  <w:num w:numId="22">
    <w:abstractNumId w:val="19"/>
  </w:num>
  <w:num w:numId="23">
    <w:abstractNumId w:val="3"/>
  </w:num>
  <w:num w:numId="24">
    <w:abstractNumId w:val="35"/>
  </w:num>
  <w:num w:numId="25">
    <w:abstractNumId w:val="51"/>
  </w:num>
  <w:num w:numId="26">
    <w:abstractNumId w:val="47"/>
  </w:num>
  <w:num w:numId="27">
    <w:abstractNumId w:val="21"/>
  </w:num>
  <w:num w:numId="28">
    <w:abstractNumId w:val="54"/>
  </w:num>
  <w:num w:numId="29">
    <w:abstractNumId w:val="39"/>
  </w:num>
  <w:num w:numId="30">
    <w:abstractNumId w:val="31"/>
  </w:num>
  <w:num w:numId="31">
    <w:abstractNumId w:val="30"/>
  </w:num>
  <w:num w:numId="32">
    <w:abstractNumId w:val="23"/>
  </w:num>
  <w:num w:numId="33">
    <w:abstractNumId w:val="4"/>
  </w:num>
  <w:num w:numId="34">
    <w:abstractNumId w:val="41"/>
  </w:num>
  <w:num w:numId="35">
    <w:abstractNumId w:val="46"/>
  </w:num>
  <w:num w:numId="36">
    <w:abstractNumId w:val="37"/>
  </w:num>
  <w:num w:numId="37">
    <w:abstractNumId w:val="9"/>
  </w:num>
  <w:num w:numId="38">
    <w:abstractNumId w:val="14"/>
  </w:num>
  <w:num w:numId="39">
    <w:abstractNumId w:val="6"/>
  </w:num>
  <w:num w:numId="40">
    <w:abstractNumId w:val="27"/>
  </w:num>
  <w:num w:numId="41">
    <w:abstractNumId w:val="40"/>
  </w:num>
  <w:num w:numId="42">
    <w:abstractNumId w:val="43"/>
  </w:num>
  <w:num w:numId="43">
    <w:abstractNumId w:val="17"/>
  </w:num>
  <w:num w:numId="44">
    <w:abstractNumId w:val="55"/>
  </w:num>
  <w:num w:numId="45">
    <w:abstractNumId w:val="0"/>
  </w:num>
  <w:num w:numId="46">
    <w:abstractNumId w:val="42"/>
  </w:num>
  <w:num w:numId="47">
    <w:abstractNumId w:val="33"/>
  </w:num>
  <w:num w:numId="48">
    <w:abstractNumId w:val="48"/>
  </w:num>
  <w:num w:numId="49">
    <w:abstractNumId w:val="45"/>
    <w:lvlOverride w:ilvl="0">
      <w:startOverride w:val="1"/>
    </w:lvlOverride>
  </w:num>
  <w:num w:numId="50">
    <w:abstractNumId w:val="49"/>
  </w:num>
  <w:num w:numId="51">
    <w:abstractNumId w:val="15"/>
  </w:num>
  <w:num w:numId="52">
    <w:abstractNumId w:val="53"/>
  </w:num>
  <w:num w:numId="53">
    <w:abstractNumId w:val="56"/>
  </w:num>
  <w:num w:numId="54">
    <w:abstractNumId w:val="32"/>
  </w:num>
  <w:num w:numId="55">
    <w:abstractNumId w:val="8"/>
  </w:num>
  <w:num w:numId="56">
    <w:abstractNumId w:val="52"/>
  </w:num>
  <w:num w:numId="57">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D0"/>
    <w:rsid w:val="000001CE"/>
    <w:rsid w:val="00000DFA"/>
    <w:rsid w:val="00013EC6"/>
    <w:rsid w:val="00014BB7"/>
    <w:rsid w:val="00017936"/>
    <w:rsid w:val="00024ED4"/>
    <w:rsid w:val="000252AB"/>
    <w:rsid w:val="000308A0"/>
    <w:rsid w:val="00031BBC"/>
    <w:rsid w:val="00036237"/>
    <w:rsid w:val="00045248"/>
    <w:rsid w:val="0004535A"/>
    <w:rsid w:val="000466A6"/>
    <w:rsid w:val="000632B8"/>
    <w:rsid w:val="0007151D"/>
    <w:rsid w:val="0007283E"/>
    <w:rsid w:val="000741AC"/>
    <w:rsid w:val="000743C1"/>
    <w:rsid w:val="000907F2"/>
    <w:rsid w:val="00094C6F"/>
    <w:rsid w:val="000A2E6D"/>
    <w:rsid w:val="000A5A72"/>
    <w:rsid w:val="000B1DBA"/>
    <w:rsid w:val="000B34FE"/>
    <w:rsid w:val="000B6C0D"/>
    <w:rsid w:val="000B7CED"/>
    <w:rsid w:val="000C3584"/>
    <w:rsid w:val="000D3D84"/>
    <w:rsid w:val="000D401C"/>
    <w:rsid w:val="000E3AD0"/>
    <w:rsid w:val="000E3DE2"/>
    <w:rsid w:val="000F1A92"/>
    <w:rsid w:val="000F2880"/>
    <w:rsid w:val="000F7CBF"/>
    <w:rsid w:val="001022D0"/>
    <w:rsid w:val="00103714"/>
    <w:rsid w:val="00105C8B"/>
    <w:rsid w:val="00111E74"/>
    <w:rsid w:val="00114E99"/>
    <w:rsid w:val="001162B6"/>
    <w:rsid w:val="00117FCF"/>
    <w:rsid w:val="0012088B"/>
    <w:rsid w:val="00123BF2"/>
    <w:rsid w:val="00125567"/>
    <w:rsid w:val="00126D19"/>
    <w:rsid w:val="00130AC9"/>
    <w:rsid w:val="00142651"/>
    <w:rsid w:val="001477AE"/>
    <w:rsid w:val="001478B8"/>
    <w:rsid w:val="00150FDC"/>
    <w:rsid w:val="0015339B"/>
    <w:rsid w:val="00160D30"/>
    <w:rsid w:val="00160FC1"/>
    <w:rsid w:val="001619FA"/>
    <w:rsid w:val="00167FF4"/>
    <w:rsid w:val="00172062"/>
    <w:rsid w:val="00173B73"/>
    <w:rsid w:val="00175CFC"/>
    <w:rsid w:val="0018110D"/>
    <w:rsid w:val="00185D80"/>
    <w:rsid w:val="00193B4B"/>
    <w:rsid w:val="001B187A"/>
    <w:rsid w:val="001B60BA"/>
    <w:rsid w:val="001B66BB"/>
    <w:rsid w:val="001D6292"/>
    <w:rsid w:val="001D7FEF"/>
    <w:rsid w:val="001E4655"/>
    <w:rsid w:val="001E7844"/>
    <w:rsid w:val="001F17EE"/>
    <w:rsid w:val="001F3161"/>
    <w:rsid w:val="001F39C0"/>
    <w:rsid w:val="001F41F8"/>
    <w:rsid w:val="00200ECC"/>
    <w:rsid w:val="002072D5"/>
    <w:rsid w:val="002104B0"/>
    <w:rsid w:val="00211DD8"/>
    <w:rsid w:val="00213943"/>
    <w:rsid w:val="00215687"/>
    <w:rsid w:val="00215D99"/>
    <w:rsid w:val="002219E0"/>
    <w:rsid w:val="00233F75"/>
    <w:rsid w:val="00234E10"/>
    <w:rsid w:val="00234EB4"/>
    <w:rsid w:val="00234EF3"/>
    <w:rsid w:val="00235C33"/>
    <w:rsid w:val="00235CE6"/>
    <w:rsid w:val="0024371A"/>
    <w:rsid w:val="0024405B"/>
    <w:rsid w:val="0024407D"/>
    <w:rsid w:val="002442C4"/>
    <w:rsid w:val="0024441A"/>
    <w:rsid w:val="0024663F"/>
    <w:rsid w:val="00250E52"/>
    <w:rsid w:val="00262ED3"/>
    <w:rsid w:val="0026697A"/>
    <w:rsid w:val="00270AC6"/>
    <w:rsid w:val="00272493"/>
    <w:rsid w:val="00275E27"/>
    <w:rsid w:val="00293A2C"/>
    <w:rsid w:val="002943C5"/>
    <w:rsid w:val="0029670E"/>
    <w:rsid w:val="002A7BB6"/>
    <w:rsid w:val="002B4FC5"/>
    <w:rsid w:val="002C111A"/>
    <w:rsid w:val="002D3342"/>
    <w:rsid w:val="002D4AF7"/>
    <w:rsid w:val="002D60FE"/>
    <w:rsid w:val="002E2C01"/>
    <w:rsid w:val="002E3875"/>
    <w:rsid w:val="002F00D2"/>
    <w:rsid w:val="002F1391"/>
    <w:rsid w:val="002F4B7D"/>
    <w:rsid w:val="00315FDF"/>
    <w:rsid w:val="00322C2A"/>
    <w:rsid w:val="003308A5"/>
    <w:rsid w:val="00330EDA"/>
    <w:rsid w:val="00333662"/>
    <w:rsid w:val="003350E1"/>
    <w:rsid w:val="003361AA"/>
    <w:rsid w:val="003528E0"/>
    <w:rsid w:val="00363341"/>
    <w:rsid w:val="00365A14"/>
    <w:rsid w:val="003677E2"/>
    <w:rsid w:val="00370D0E"/>
    <w:rsid w:val="00371D9C"/>
    <w:rsid w:val="00390F14"/>
    <w:rsid w:val="00394220"/>
    <w:rsid w:val="003A008F"/>
    <w:rsid w:val="003A073F"/>
    <w:rsid w:val="003A3145"/>
    <w:rsid w:val="003A632E"/>
    <w:rsid w:val="003B13C8"/>
    <w:rsid w:val="003B30A6"/>
    <w:rsid w:val="003B4440"/>
    <w:rsid w:val="003B7C12"/>
    <w:rsid w:val="003C25E2"/>
    <w:rsid w:val="003E204B"/>
    <w:rsid w:val="003E3F9B"/>
    <w:rsid w:val="003E4078"/>
    <w:rsid w:val="003F0E7B"/>
    <w:rsid w:val="003F10B3"/>
    <w:rsid w:val="003F3DF8"/>
    <w:rsid w:val="00400215"/>
    <w:rsid w:val="00400BFD"/>
    <w:rsid w:val="00401E73"/>
    <w:rsid w:val="004021B2"/>
    <w:rsid w:val="004032B7"/>
    <w:rsid w:val="00404F1D"/>
    <w:rsid w:val="00405E64"/>
    <w:rsid w:val="00406FF0"/>
    <w:rsid w:val="004079DC"/>
    <w:rsid w:val="00407E85"/>
    <w:rsid w:val="00420838"/>
    <w:rsid w:val="00423FAE"/>
    <w:rsid w:val="00424225"/>
    <w:rsid w:val="00434E89"/>
    <w:rsid w:val="0044136B"/>
    <w:rsid w:val="00443603"/>
    <w:rsid w:val="00446E97"/>
    <w:rsid w:val="004508A6"/>
    <w:rsid w:val="00457675"/>
    <w:rsid w:val="00460D5B"/>
    <w:rsid w:val="004614E2"/>
    <w:rsid w:val="00470D0A"/>
    <w:rsid w:val="00473D17"/>
    <w:rsid w:val="00477893"/>
    <w:rsid w:val="00482E0D"/>
    <w:rsid w:val="0048756B"/>
    <w:rsid w:val="0049419D"/>
    <w:rsid w:val="0049474B"/>
    <w:rsid w:val="00496D63"/>
    <w:rsid w:val="00497D38"/>
    <w:rsid w:val="004A1C7E"/>
    <w:rsid w:val="004A37DD"/>
    <w:rsid w:val="004A5AE7"/>
    <w:rsid w:val="004D1225"/>
    <w:rsid w:val="004D2798"/>
    <w:rsid w:val="004D4262"/>
    <w:rsid w:val="004D4F26"/>
    <w:rsid w:val="004E54CC"/>
    <w:rsid w:val="004F20FA"/>
    <w:rsid w:val="004F374C"/>
    <w:rsid w:val="004F7509"/>
    <w:rsid w:val="00500B2F"/>
    <w:rsid w:val="0050582D"/>
    <w:rsid w:val="00511BD6"/>
    <w:rsid w:val="0051224C"/>
    <w:rsid w:val="00512490"/>
    <w:rsid w:val="00517022"/>
    <w:rsid w:val="00533945"/>
    <w:rsid w:val="00540C0F"/>
    <w:rsid w:val="00544E9F"/>
    <w:rsid w:val="00551FD3"/>
    <w:rsid w:val="005521B7"/>
    <w:rsid w:val="00552498"/>
    <w:rsid w:val="00552F0C"/>
    <w:rsid w:val="00553B46"/>
    <w:rsid w:val="00555642"/>
    <w:rsid w:val="00557DAC"/>
    <w:rsid w:val="00561705"/>
    <w:rsid w:val="0057080E"/>
    <w:rsid w:val="0057709A"/>
    <w:rsid w:val="00580268"/>
    <w:rsid w:val="00590CCB"/>
    <w:rsid w:val="005969C3"/>
    <w:rsid w:val="00597B9C"/>
    <w:rsid w:val="005A1F78"/>
    <w:rsid w:val="005A72A5"/>
    <w:rsid w:val="005B32DB"/>
    <w:rsid w:val="005B7DCA"/>
    <w:rsid w:val="005C0470"/>
    <w:rsid w:val="005D4254"/>
    <w:rsid w:val="005E0934"/>
    <w:rsid w:val="005E1393"/>
    <w:rsid w:val="005E3A72"/>
    <w:rsid w:val="005E64D0"/>
    <w:rsid w:val="00606471"/>
    <w:rsid w:val="00617C73"/>
    <w:rsid w:val="00622CCE"/>
    <w:rsid w:val="0062706D"/>
    <w:rsid w:val="00633932"/>
    <w:rsid w:val="006453B1"/>
    <w:rsid w:val="00653DEF"/>
    <w:rsid w:val="00657227"/>
    <w:rsid w:val="006618B3"/>
    <w:rsid w:val="00661F2F"/>
    <w:rsid w:val="006632B6"/>
    <w:rsid w:val="00663F14"/>
    <w:rsid w:val="0066504B"/>
    <w:rsid w:val="0066774F"/>
    <w:rsid w:val="006706F8"/>
    <w:rsid w:val="00674677"/>
    <w:rsid w:val="00681924"/>
    <w:rsid w:val="00683883"/>
    <w:rsid w:val="0069231C"/>
    <w:rsid w:val="006A002D"/>
    <w:rsid w:val="006A0F06"/>
    <w:rsid w:val="006A2A8E"/>
    <w:rsid w:val="006B24E1"/>
    <w:rsid w:val="006C7227"/>
    <w:rsid w:val="006D4403"/>
    <w:rsid w:val="006E0841"/>
    <w:rsid w:val="006F2B10"/>
    <w:rsid w:val="00701291"/>
    <w:rsid w:val="00702010"/>
    <w:rsid w:val="007021A2"/>
    <w:rsid w:val="0071211C"/>
    <w:rsid w:val="00712220"/>
    <w:rsid w:val="00715B01"/>
    <w:rsid w:val="00717C17"/>
    <w:rsid w:val="0072483B"/>
    <w:rsid w:val="00735970"/>
    <w:rsid w:val="00747E77"/>
    <w:rsid w:val="007524C7"/>
    <w:rsid w:val="00752853"/>
    <w:rsid w:val="00752871"/>
    <w:rsid w:val="00761EFF"/>
    <w:rsid w:val="00763831"/>
    <w:rsid w:val="0077183F"/>
    <w:rsid w:val="00777EF7"/>
    <w:rsid w:val="00780039"/>
    <w:rsid w:val="00784650"/>
    <w:rsid w:val="0078650B"/>
    <w:rsid w:val="007875BB"/>
    <w:rsid w:val="00791976"/>
    <w:rsid w:val="00796256"/>
    <w:rsid w:val="00797FF0"/>
    <w:rsid w:val="007A4348"/>
    <w:rsid w:val="007B1D5A"/>
    <w:rsid w:val="007B1E29"/>
    <w:rsid w:val="007B7217"/>
    <w:rsid w:val="007D3B07"/>
    <w:rsid w:val="007D49D0"/>
    <w:rsid w:val="007D61FF"/>
    <w:rsid w:val="007E703F"/>
    <w:rsid w:val="007F5FBF"/>
    <w:rsid w:val="00805F89"/>
    <w:rsid w:val="008127DF"/>
    <w:rsid w:val="008128F4"/>
    <w:rsid w:val="0082768E"/>
    <w:rsid w:val="008338D8"/>
    <w:rsid w:val="00836F74"/>
    <w:rsid w:val="008430E5"/>
    <w:rsid w:val="008473BC"/>
    <w:rsid w:val="00865776"/>
    <w:rsid w:val="0086795D"/>
    <w:rsid w:val="00870AB0"/>
    <w:rsid w:val="00871CB1"/>
    <w:rsid w:val="0088628C"/>
    <w:rsid w:val="0088746D"/>
    <w:rsid w:val="008B2047"/>
    <w:rsid w:val="008B4291"/>
    <w:rsid w:val="008B6E6E"/>
    <w:rsid w:val="008B7BB1"/>
    <w:rsid w:val="008C1AB3"/>
    <w:rsid w:val="008C4695"/>
    <w:rsid w:val="008C76A6"/>
    <w:rsid w:val="008D1172"/>
    <w:rsid w:val="008D4057"/>
    <w:rsid w:val="008D634D"/>
    <w:rsid w:val="008F2F41"/>
    <w:rsid w:val="008F473D"/>
    <w:rsid w:val="008F736E"/>
    <w:rsid w:val="00900053"/>
    <w:rsid w:val="00900C31"/>
    <w:rsid w:val="00902C10"/>
    <w:rsid w:val="00906602"/>
    <w:rsid w:val="00906F84"/>
    <w:rsid w:val="009170D2"/>
    <w:rsid w:val="00925748"/>
    <w:rsid w:val="00927371"/>
    <w:rsid w:val="00933590"/>
    <w:rsid w:val="00934F14"/>
    <w:rsid w:val="009362C0"/>
    <w:rsid w:val="0094020E"/>
    <w:rsid w:val="009405CC"/>
    <w:rsid w:val="00942507"/>
    <w:rsid w:val="009426DF"/>
    <w:rsid w:val="009454A0"/>
    <w:rsid w:val="00946D63"/>
    <w:rsid w:val="0097193C"/>
    <w:rsid w:val="00972A36"/>
    <w:rsid w:val="00984CEA"/>
    <w:rsid w:val="0098665C"/>
    <w:rsid w:val="009870B1"/>
    <w:rsid w:val="009918FE"/>
    <w:rsid w:val="00992992"/>
    <w:rsid w:val="009B50C0"/>
    <w:rsid w:val="009B54A7"/>
    <w:rsid w:val="009B6A32"/>
    <w:rsid w:val="009B7D0C"/>
    <w:rsid w:val="009C4FCE"/>
    <w:rsid w:val="009D3062"/>
    <w:rsid w:val="009D4C1B"/>
    <w:rsid w:val="009D65EA"/>
    <w:rsid w:val="009E0D4D"/>
    <w:rsid w:val="009E49AC"/>
    <w:rsid w:val="009E6EA7"/>
    <w:rsid w:val="009F4377"/>
    <w:rsid w:val="009F4A96"/>
    <w:rsid w:val="00A060EA"/>
    <w:rsid w:val="00A068B1"/>
    <w:rsid w:val="00A06A90"/>
    <w:rsid w:val="00A13A88"/>
    <w:rsid w:val="00A13C26"/>
    <w:rsid w:val="00A1785F"/>
    <w:rsid w:val="00A17A14"/>
    <w:rsid w:val="00A22BC0"/>
    <w:rsid w:val="00A26F55"/>
    <w:rsid w:val="00A27400"/>
    <w:rsid w:val="00A341A4"/>
    <w:rsid w:val="00A42927"/>
    <w:rsid w:val="00A43458"/>
    <w:rsid w:val="00A45BEA"/>
    <w:rsid w:val="00A533F5"/>
    <w:rsid w:val="00A556F0"/>
    <w:rsid w:val="00A608E8"/>
    <w:rsid w:val="00A60F73"/>
    <w:rsid w:val="00A61F84"/>
    <w:rsid w:val="00A7419A"/>
    <w:rsid w:val="00A757A9"/>
    <w:rsid w:val="00A7636E"/>
    <w:rsid w:val="00A81F63"/>
    <w:rsid w:val="00A82357"/>
    <w:rsid w:val="00A8703F"/>
    <w:rsid w:val="00A9018C"/>
    <w:rsid w:val="00A915A0"/>
    <w:rsid w:val="00A95EAF"/>
    <w:rsid w:val="00A9631B"/>
    <w:rsid w:val="00AB16E7"/>
    <w:rsid w:val="00AB5046"/>
    <w:rsid w:val="00AC012B"/>
    <w:rsid w:val="00AC5788"/>
    <w:rsid w:val="00AC6A41"/>
    <w:rsid w:val="00AE1C0C"/>
    <w:rsid w:val="00AF1380"/>
    <w:rsid w:val="00AF159D"/>
    <w:rsid w:val="00B04285"/>
    <w:rsid w:val="00B04367"/>
    <w:rsid w:val="00B060CF"/>
    <w:rsid w:val="00B06A34"/>
    <w:rsid w:val="00B2326D"/>
    <w:rsid w:val="00B31436"/>
    <w:rsid w:val="00B32794"/>
    <w:rsid w:val="00B351A2"/>
    <w:rsid w:val="00B424D7"/>
    <w:rsid w:val="00B529CA"/>
    <w:rsid w:val="00B54E56"/>
    <w:rsid w:val="00B64E09"/>
    <w:rsid w:val="00B65B30"/>
    <w:rsid w:val="00B67DBD"/>
    <w:rsid w:val="00B8187B"/>
    <w:rsid w:val="00B8593B"/>
    <w:rsid w:val="00B94AF5"/>
    <w:rsid w:val="00BA1D29"/>
    <w:rsid w:val="00BA5043"/>
    <w:rsid w:val="00BB0404"/>
    <w:rsid w:val="00BB34AF"/>
    <w:rsid w:val="00BB5BBB"/>
    <w:rsid w:val="00BB60E4"/>
    <w:rsid w:val="00BB6F0B"/>
    <w:rsid w:val="00BC18C0"/>
    <w:rsid w:val="00BC4E9D"/>
    <w:rsid w:val="00BD5530"/>
    <w:rsid w:val="00BD5966"/>
    <w:rsid w:val="00BD6FE3"/>
    <w:rsid w:val="00BD75CC"/>
    <w:rsid w:val="00BE1779"/>
    <w:rsid w:val="00BE292A"/>
    <w:rsid w:val="00BE48DF"/>
    <w:rsid w:val="00BE4D36"/>
    <w:rsid w:val="00BF3CE9"/>
    <w:rsid w:val="00BF7E56"/>
    <w:rsid w:val="00C01FCD"/>
    <w:rsid w:val="00C02A14"/>
    <w:rsid w:val="00C05219"/>
    <w:rsid w:val="00C12633"/>
    <w:rsid w:val="00C16191"/>
    <w:rsid w:val="00C20FDF"/>
    <w:rsid w:val="00C215BE"/>
    <w:rsid w:val="00C3384A"/>
    <w:rsid w:val="00C40A0D"/>
    <w:rsid w:val="00C470C9"/>
    <w:rsid w:val="00C473B6"/>
    <w:rsid w:val="00C517D8"/>
    <w:rsid w:val="00C57BBC"/>
    <w:rsid w:val="00C66CDC"/>
    <w:rsid w:val="00C73303"/>
    <w:rsid w:val="00C746CC"/>
    <w:rsid w:val="00C748D4"/>
    <w:rsid w:val="00C76507"/>
    <w:rsid w:val="00C81E91"/>
    <w:rsid w:val="00C941F5"/>
    <w:rsid w:val="00C947E2"/>
    <w:rsid w:val="00C94913"/>
    <w:rsid w:val="00C9541A"/>
    <w:rsid w:val="00C9665A"/>
    <w:rsid w:val="00CA4ECB"/>
    <w:rsid w:val="00CA5024"/>
    <w:rsid w:val="00CA5B66"/>
    <w:rsid w:val="00CA6953"/>
    <w:rsid w:val="00CA77DE"/>
    <w:rsid w:val="00CB22BD"/>
    <w:rsid w:val="00CB4955"/>
    <w:rsid w:val="00CC0AE9"/>
    <w:rsid w:val="00CC0BEF"/>
    <w:rsid w:val="00CC62F0"/>
    <w:rsid w:val="00CD4F3F"/>
    <w:rsid w:val="00CD6D10"/>
    <w:rsid w:val="00CE47F1"/>
    <w:rsid w:val="00CE5C90"/>
    <w:rsid w:val="00CE61B7"/>
    <w:rsid w:val="00CE6FC7"/>
    <w:rsid w:val="00CE7A8A"/>
    <w:rsid w:val="00CF0B31"/>
    <w:rsid w:val="00CF5F4E"/>
    <w:rsid w:val="00D00207"/>
    <w:rsid w:val="00D0511A"/>
    <w:rsid w:val="00D077CB"/>
    <w:rsid w:val="00D12F3E"/>
    <w:rsid w:val="00D23132"/>
    <w:rsid w:val="00D23CA9"/>
    <w:rsid w:val="00D31653"/>
    <w:rsid w:val="00D3595D"/>
    <w:rsid w:val="00D452C0"/>
    <w:rsid w:val="00D538B6"/>
    <w:rsid w:val="00D53A75"/>
    <w:rsid w:val="00D56BAC"/>
    <w:rsid w:val="00D56F29"/>
    <w:rsid w:val="00D619FD"/>
    <w:rsid w:val="00D62345"/>
    <w:rsid w:val="00D632D9"/>
    <w:rsid w:val="00D70496"/>
    <w:rsid w:val="00D758BF"/>
    <w:rsid w:val="00D770C7"/>
    <w:rsid w:val="00D82BFA"/>
    <w:rsid w:val="00D82F4C"/>
    <w:rsid w:val="00D83443"/>
    <w:rsid w:val="00D84183"/>
    <w:rsid w:val="00D84E36"/>
    <w:rsid w:val="00D91C1B"/>
    <w:rsid w:val="00DA5083"/>
    <w:rsid w:val="00DA5140"/>
    <w:rsid w:val="00DA65C4"/>
    <w:rsid w:val="00DA7E2C"/>
    <w:rsid w:val="00DB35BD"/>
    <w:rsid w:val="00DB6D9F"/>
    <w:rsid w:val="00DB7DD6"/>
    <w:rsid w:val="00DC2869"/>
    <w:rsid w:val="00DD6EB9"/>
    <w:rsid w:val="00DE5F24"/>
    <w:rsid w:val="00DF0649"/>
    <w:rsid w:val="00DF0717"/>
    <w:rsid w:val="00DF0CC3"/>
    <w:rsid w:val="00DF23EA"/>
    <w:rsid w:val="00DF383D"/>
    <w:rsid w:val="00DF4129"/>
    <w:rsid w:val="00E00EF1"/>
    <w:rsid w:val="00E06354"/>
    <w:rsid w:val="00E07AC2"/>
    <w:rsid w:val="00E13874"/>
    <w:rsid w:val="00E157D2"/>
    <w:rsid w:val="00E30639"/>
    <w:rsid w:val="00E30886"/>
    <w:rsid w:val="00E36BB2"/>
    <w:rsid w:val="00E4102B"/>
    <w:rsid w:val="00E42224"/>
    <w:rsid w:val="00E463A0"/>
    <w:rsid w:val="00E50B3F"/>
    <w:rsid w:val="00E50DA3"/>
    <w:rsid w:val="00E5220C"/>
    <w:rsid w:val="00E61CDD"/>
    <w:rsid w:val="00E63EC8"/>
    <w:rsid w:val="00E65849"/>
    <w:rsid w:val="00E74CF0"/>
    <w:rsid w:val="00E75F00"/>
    <w:rsid w:val="00E77FDF"/>
    <w:rsid w:val="00E87805"/>
    <w:rsid w:val="00E87CDA"/>
    <w:rsid w:val="00E963A6"/>
    <w:rsid w:val="00E96AD9"/>
    <w:rsid w:val="00EA4917"/>
    <w:rsid w:val="00EB1EDC"/>
    <w:rsid w:val="00EB3C09"/>
    <w:rsid w:val="00EB5799"/>
    <w:rsid w:val="00EC00DF"/>
    <w:rsid w:val="00EC04EF"/>
    <w:rsid w:val="00EC20B0"/>
    <w:rsid w:val="00EC39DF"/>
    <w:rsid w:val="00EE4C58"/>
    <w:rsid w:val="00EF4F70"/>
    <w:rsid w:val="00EF5D29"/>
    <w:rsid w:val="00F04761"/>
    <w:rsid w:val="00F0562A"/>
    <w:rsid w:val="00F07524"/>
    <w:rsid w:val="00F17E63"/>
    <w:rsid w:val="00F17FB0"/>
    <w:rsid w:val="00F20DA7"/>
    <w:rsid w:val="00F32458"/>
    <w:rsid w:val="00F3653D"/>
    <w:rsid w:val="00F36EDF"/>
    <w:rsid w:val="00F40A68"/>
    <w:rsid w:val="00F5037C"/>
    <w:rsid w:val="00F517B0"/>
    <w:rsid w:val="00F6351A"/>
    <w:rsid w:val="00F64C0B"/>
    <w:rsid w:val="00F70178"/>
    <w:rsid w:val="00F812ED"/>
    <w:rsid w:val="00F82D51"/>
    <w:rsid w:val="00F837F7"/>
    <w:rsid w:val="00F924D0"/>
    <w:rsid w:val="00F931F7"/>
    <w:rsid w:val="00F958CC"/>
    <w:rsid w:val="00F9592D"/>
    <w:rsid w:val="00F97FFC"/>
    <w:rsid w:val="00FA3A48"/>
    <w:rsid w:val="00FB18EC"/>
    <w:rsid w:val="00FB3E86"/>
    <w:rsid w:val="00FB4E8C"/>
    <w:rsid w:val="00FB680C"/>
    <w:rsid w:val="00FC72D1"/>
    <w:rsid w:val="00FC7951"/>
    <w:rsid w:val="00FD1D82"/>
    <w:rsid w:val="00FD2544"/>
    <w:rsid w:val="00FD353F"/>
    <w:rsid w:val="00FE3C69"/>
    <w:rsid w:val="00FE4B56"/>
    <w:rsid w:val="00FE78BE"/>
    <w:rsid w:val="00FF0791"/>
    <w:rsid w:val="00FF320F"/>
    <w:rsid w:val="00FF5958"/>
    <w:rsid w:val="00FF5A84"/>
    <w:rsid w:val="00FF62C5"/>
    <w:rsid w:val="0298FD06"/>
    <w:rsid w:val="0398B628"/>
    <w:rsid w:val="0698DA2A"/>
    <w:rsid w:val="08E38127"/>
    <w:rsid w:val="0AF2A8DA"/>
    <w:rsid w:val="0B00DA0B"/>
    <w:rsid w:val="0FDC7DB8"/>
    <w:rsid w:val="139F6901"/>
    <w:rsid w:val="19266E23"/>
    <w:rsid w:val="1955403F"/>
    <w:rsid w:val="1A97B174"/>
    <w:rsid w:val="1BBADA61"/>
    <w:rsid w:val="215D7D38"/>
    <w:rsid w:val="27CADC20"/>
    <w:rsid w:val="294CD104"/>
    <w:rsid w:val="307FB1EB"/>
    <w:rsid w:val="308EF484"/>
    <w:rsid w:val="326F5DA8"/>
    <w:rsid w:val="3BFAB551"/>
    <w:rsid w:val="3DBD6171"/>
    <w:rsid w:val="3E302CC5"/>
    <w:rsid w:val="3EF64493"/>
    <w:rsid w:val="416A0429"/>
    <w:rsid w:val="434A472F"/>
    <w:rsid w:val="445EE1A1"/>
    <w:rsid w:val="450C5897"/>
    <w:rsid w:val="45839494"/>
    <w:rsid w:val="48948630"/>
    <w:rsid w:val="490F58B3"/>
    <w:rsid w:val="4991D4D8"/>
    <w:rsid w:val="49C1CBC4"/>
    <w:rsid w:val="4A872F74"/>
    <w:rsid w:val="4FAC5C0A"/>
    <w:rsid w:val="54B9388C"/>
    <w:rsid w:val="578EFC57"/>
    <w:rsid w:val="59DEBE60"/>
    <w:rsid w:val="5B4880CB"/>
    <w:rsid w:val="5B6482FA"/>
    <w:rsid w:val="5B6F582A"/>
    <w:rsid w:val="5CAA5B64"/>
    <w:rsid w:val="5D7F032C"/>
    <w:rsid w:val="5ECEEC32"/>
    <w:rsid w:val="5F4B7CA0"/>
    <w:rsid w:val="6024D2FD"/>
    <w:rsid w:val="6027F72E"/>
    <w:rsid w:val="604A01BA"/>
    <w:rsid w:val="6236DBF8"/>
    <w:rsid w:val="635BB509"/>
    <w:rsid w:val="66B3B5B3"/>
    <w:rsid w:val="69417F64"/>
    <w:rsid w:val="6B2547C4"/>
    <w:rsid w:val="6C43B1CC"/>
    <w:rsid w:val="6D28E8CC"/>
    <w:rsid w:val="6FEB9F42"/>
    <w:rsid w:val="70AD771D"/>
    <w:rsid w:val="713B8848"/>
    <w:rsid w:val="720EE0F9"/>
    <w:rsid w:val="74F1A10D"/>
    <w:rsid w:val="76A3FF38"/>
    <w:rsid w:val="778CDEF3"/>
    <w:rsid w:val="7D161DC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10F5A"/>
  <w15:chartTrackingRefBased/>
  <w15:docId w15:val="{C11F30DD-929C-41F3-9E38-6881A98A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B1"/>
    <w:pPr>
      <w:spacing w:after="0" w:line="240" w:lineRule="auto"/>
    </w:pPr>
    <w:rPr>
      <w:rFonts w:ascii="Times New Roman" w:eastAsia="Times New Roman" w:hAnsi="Times New Roman" w:cs="Times New Roman"/>
      <w:sz w:val="24"/>
      <w:szCs w:val="24"/>
      <w:lang w:bidi="he-IL"/>
    </w:rPr>
  </w:style>
  <w:style w:type="paragraph" w:styleId="Heading1">
    <w:name w:val="heading 1"/>
    <w:basedOn w:val="Normal"/>
    <w:next w:val="Normal"/>
    <w:link w:val="Heading1Char"/>
    <w:uiPriority w:val="9"/>
    <w:qFormat/>
    <w:rsid w:val="005556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56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1F63"/>
    <w:pPr>
      <w:keepNext/>
      <w:keepLines/>
      <w:spacing w:before="40" w:line="256"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836F7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8235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6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56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1F6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36F7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55642"/>
    <w:pPr>
      <w:tabs>
        <w:tab w:val="center" w:pos="4680"/>
        <w:tab w:val="right" w:pos="9360"/>
      </w:tabs>
    </w:pPr>
  </w:style>
  <w:style w:type="character" w:customStyle="1" w:styleId="HeaderChar">
    <w:name w:val="Header Char"/>
    <w:basedOn w:val="DefaultParagraphFont"/>
    <w:link w:val="Header"/>
    <w:uiPriority w:val="99"/>
    <w:rsid w:val="00555642"/>
  </w:style>
  <w:style w:type="paragraph" w:styleId="Footer">
    <w:name w:val="footer"/>
    <w:basedOn w:val="Normal"/>
    <w:link w:val="FooterChar"/>
    <w:uiPriority w:val="99"/>
    <w:unhideWhenUsed/>
    <w:rsid w:val="00555642"/>
    <w:pPr>
      <w:tabs>
        <w:tab w:val="center" w:pos="4680"/>
        <w:tab w:val="right" w:pos="9360"/>
      </w:tabs>
    </w:pPr>
  </w:style>
  <w:style w:type="character" w:customStyle="1" w:styleId="FooterChar">
    <w:name w:val="Footer Char"/>
    <w:basedOn w:val="DefaultParagraphFont"/>
    <w:link w:val="Footer"/>
    <w:uiPriority w:val="99"/>
    <w:rsid w:val="00555642"/>
  </w:style>
  <w:style w:type="paragraph" w:styleId="Title">
    <w:name w:val="Title"/>
    <w:basedOn w:val="Normal"/>
    <w:next w:val="Normal"/>
    <w:link w:val="TitleChar"/>
    <w:uiPriority w:val="10"/>
    <w:qFormat/>
    <w:rsid w:val="005556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64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55642"/>
    <w:rPr>
      <w:rFonts w:eastAsiaTheme="minorEastAsia"/>
      <w:color w:val="5A5A5A" w:themeColor="text1" w:themeTint="A5"/>
      <w:spacing w:val="15"/>
    </w:rPr>
  </w:style>
  <w:style w:type="paragraph" w:styleId="TOCHeading">
    <w:name w:val="TOC Heading"/>
    <w:basedOn w:val="Heading1"/>
    <w:next w:val="Normal"/>
    <w:uiPriority w:val="39"/>
    <w:unhideWhenUsed/>
    <w:qFormat/>
    <w:rsid w:val="00C40A0D"/>
    <w:pPr>
      <w:outlineLvl w:val="9"/>
    </w:pPr>
  </w:style>
  <w:style w:type="paragraph" w:styleId="TOC1">
    <w:name w:val="toc 1"/>
    <w:basedOn w:val="Normal"/>
    <w:next w:val="Normal"/>
    <w:autoRedefine/>
    <w:uiPriority w:val="39"/>
    <w:unhideWhenUsed/>
    <w:rsid w:val="00C40A0D"/>
    <w:pPr>
      <w:spacing w:after="100"/>
    </w:pPr>
  </w:style>
  <w:style w:type="paragraph" w:styleId="TOC2">
    <w:name w:val="toc 2"/>
    <w:basedOn w:val="Normal"/>
    <w:next w:val="Normal"/>
    <w:autoRedefine/>
    <w:uiPriority w:val="39"/>
    <w:unhideWhenUsed/>
    <w:rsid w:val="00C40A0D"/>
    <w:pPr>
      <w:spacing w:after="100"/>
      <w:ind w:left="220"/>
    </w:pPr>
  </w:style>
  <w:style w:type="character" w:styleId="Hyperlink">
    <w:name w:val="Hyperlink"/>
    <w:basedOn w:val="DefaultParagraphFont"/>
    <w:uiPriority w:val="99"/>
    <w:unhideWhenUsed/>
    <w:rsid w:val="00C40A0D"/>
    <w:rPr>
      <w:color w:val="0563C1" w:themeColor="hyperlink"/>
      <w:u w:val="single"/>
    </w:rPr>
  </w:style>
  <w:style w:type="paragraph" w:styleId="ListParagraph">
    <w:name w:val="List Paragraph"/>
    <w:basedOn w:val="Normal"/>
    <w:uiPriority w:val="34"/>
    <w:qFormat/>
    <w:rsid w:val="005B7DCA"/>
    <w:pPr>
      <w:spacing w:line="256" w:lineRule="auto"/>
      <w:ind w:left="720"/>
      <w:contextualSpacing/>
    </w:pPr>
    <w:rPr>
      <w:rFonts w:eastAsia="SimSun"/>
    </w:rPr>
  </w:style>
  <w:style w:type="table" w:styleId="ListTable2-Accent1">
    <w:name w:val="List Table 2 Accent 1"/>
    <w:basedOn w:val="TableNormal"/>
    <w:uiPriority w:val="47"/>
    <w:rsid w:val="00443603"/>
    <w:pPr>
      <w:spacing w:after="0" w:line="240" w:lineRule="auto"/>
    </w:pPr>
    <w:rPr>
      <w:rFonts w:eastAsia="SimSun"/>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A81F63"/>
    <w:pPr>
      <w:spacing w:after="0" w:line="240" w:lineRule="auto"/>
    </w:pPr>
    <w:rPr>
      <w:rFonts w:eastAsia="SimSun"/>
    </w:rPr>
  </w:style>
  <w:style w:type="paragraph" w:customStyle="1" w:styleId="TableText">
    <w:name w:val="Table Text"/>
    <w:basedOn w:val="Normal"/>
    <w:qFormat/>
    <w:rsid w:val="00A81F63"/>
    <w:rPr>
      <w:rFonts w:eastAsiaTheme="minorEastAsia"/>
      <w:sz w:val="18"/>
      <w:lang w:eastAsia="zh-CN"/>
    </w:rPr>
  </w:style>
  <w:style w:type="paragraph" w:customStyle="1" w:styleId="CodeinTable">
    <w:name w:val="Code in Table"/>
    <w:basedOn w:val="NoSpacing"/>
    <w:qFormat/>
    <w:rsid w:val="00185D80"/>
    <w:rPr>
      <w:rFonts w:ascii="Consolas" w:eastAsiaTheme="minorEastAsia" w:hAnsi="Consolas"/>
      <w:sz w:val="16"/>
      <w:lang w:eastAsia="zh-CN"/>
    </w:rPr>
  </w:style>
  <w:style w:type="paragraph" w:styleId="TOC3">
    <w:name w:val="toc 3"/>
    <w:basedOn w:val="Normal"/>
    <w:next w:val="Normal"/>
    <w:autoRedefine/>
    <w:uiPriority w:val="39"/>
    <w:unhideWhenUsed/>
    <w:rsid w:val="00C16191"/>
    <w:pPr>
      <w:spacing w:after="100"/>
      <w:ind w:left="440"/>
    </w:pPr>
  </w:style>
  <w:style w:type="table" w:styleId="PlainTable1">
    <w:name w:val="Plain Table 1"/>
    <w:basedOn w:val="TableNormal"/>
    <w:uiPriority w:val="41"/>
    <w:rsid w:val="00423FAE"/>
    <w:pPr>
      <w:spacing w:after="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A45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BEA"/>
    <w:rPr>
      <w:rFonts w:ascii="Segoe UI" w:hAnsi="Segoe UI" w:cs="Segoe UI"/>
      <w:sz w:val="18"/>
      <w:szCs w:val="18"/>
    </w:rPr>
  </w:style>
  <w:style w:type="table" w:styleId="TableGrid">
    <w:name w:val="Table Grid"/>
    <w:basedOn w:val="TableNormal"/>
    <w:uiPriority w:val="39"/>
    <w:rsid w:val="0062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7151D"/>
    <w:pPr>
      <w:spacing w:after="0" w:line="240" w:lineRule="auto"/>
    </w:pPr>
  </w:style>
  <w:style w:type="paragraph" w:styleId="TOC4">
    <w:name w:val="toc 4"/>
    <w:basedOn w:val="Normal"/>
    <w:next w:val="Normal"/>
    <w:autoRedefine/>
    <w:uiPriority w:val="39"/>
    <w:unhideWhenUsed/>
    <w:rsid w:val="0024405B"/>
    <w:pPr>
      <w:spacing w:after="100"/>
      <w:ind w:left="660"/>
    </w:pPr>
  </w:style>
  <w:style w:type="paragraph" w:styleId="TOC5">
    <w:name w:val="toc 5"/>
    <w:basedOn w:val="Normal"/>
    <w:next w:val="Normal"/>
    <w:autoRedefine/>
    <w:uiPriority w:val="39"/>
    <w:unhideWhenUsed/>
    <w:rsid w:val="00533945"/>
    <w:pPr>
      <w:spacing w:after="100"/>
      <w:ind w:left="880"/>
    </w:pPr>
    <w:rPr>
      <w:rFonts w:eastAsiaTheme="minorEastAsia"/>
    </w:rPr>
  </w:style>
  <w:style w:type="paragraph" w:styleId="TOC6">
    <w:name w:val="toc 6"/>
    <w:basedOn w:val="Normal"/>
    <w:next w:val="Normal"/>
    <w:autoRedefine/>
    <w:uiPriority w:val="39"/>
    <w:unhideWhenUsed/>
    <w:rsid w:val="00533945"/>
    <w:pPr>
      <w:spacing w:after="100"/>
      <w:ind w:left="1100"/>
    </w:pPr>
    <w:rPr>
      <w:rFonts w:eastAsiaTheme="minorEastAsia"/>
    </w:rPr>
  </w:style>
  <w:style w:type="paragraph" w:styleId="TOC7">
    <w:name w:val="toc 7"/>
    <w:basedOn w:val="Normal"/>
    <w:next w:val="Normal"/>
    <w:autoRedefine/>
    <w:uiPriority w:val="39"/>
    <w:unhideWhenUsed/>
    <w:rsid w:val="00533945"/>
    <w:pPr>
      <w:spacing w:after="100"/>
      <w:ind w:left="1320"/>
    </w:pPr>
    <w:rPr>
      <w:rFonts w:eastAsiaTheme="minorEastAsia"/>
    </w:rPr>
  </w:style>
  <w:style w:type="paragraph" w:styleId="TOC8">
    <w:name w:val="toc 8"/>
    <w:basedOn w:val="Normal"/>
    <w:next w:val="Normal"/>
    <w:autoRedefine/>
    <w:uiPriority w:val="39"/>
    <w:unhideWhenUsed/>
    <w:rsid w:val="00533945"/>
    <w:pPr>
      <w:spacing w:after="100"/>
      <w:ind w:left="1540"/>
    </w:pPr>
    <w:rPr>
      <w:rFonts w:eastAsiaTheme="minorEastAsia"/>
    </w:rPr>
  </w:style>
  <w:style w:type="paragraph" w:styleId="TOC9">
    <w:name w:val="toc 9"/>
    <w:basedOn w:val="Normal"/>
    <w:next w:val="Normal"/>
    <w:autoRedefine/>
    <w:uiPriority w:val="39"/>
    <w:unhideWhenUsed/>
    <w:rsid w:val="00533945"/>
    <w:pPr>
      <w:spacing w:after="100"/>
      <w:ind w:left="1760"/>
    </w:pPr>
    <w:rPr>
      <w:rFonts w:eastAsiaTheme="minorEastAsia"/>
    </w:rPr>
  </w:style>
  <w:style w:type="character" w:customStyle="1" w:styleId="Heading5Char">
    <w:name w:val="Heading 5 Char"/>
    <w:basedOn w:val="DefaultParagraphFont"/>
    <w:link w:val="Heading5"/>
    <w:uiPriority w:val="9"/>
    <w:rsid w:val="00A82357"/>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BD5966"/>
    <w:pPr>
      <w:spacing w:before="100" w:beforeAutospacing="1" w:after="100" w:afterAutospacing="1"/>
    </w:pPr>
  </w:style>
  <w:style w:type="character" w:customStyle="1" w:styleId="Mention1">
    <w:name w:val="Mention1"/>
    <w:basedOn w:val="DefaultParagraphFont"/>
    <w:uiPriority w:val="99"/>
    <w:semiHidden/>
    <w:unhideWhenUsed/>
    <w:rsid w:val="007524C7"/>
    <w:rPr>
      <w:color w:val="2B579A"/>
      <w:shd w:val="clear" w:color="auto" w:fill="E6E6E6"/>
    </w:rPr>
  </w:style>
  <w:style w:type="character" w:styleId="FollowedHyperlink">
    <w:name w:val="FollowedHyperlink"/>
    <w:basedOn w:val="DefaultParagraphFont"/>
    <w:uiPriority w:val="99"/>
    <w:semiHidden/>
    <w:unhideWhenUsed/>
    <w:rsid w:val="00BF7E5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F320F"/>
    <w:rPr>
      <w:b/>
      <w:bCs/>
    </w:rPr>
  </w:style>
  <w:style w:type="character" w:customStyle="1" w:styleId="CommentSubjectChar">
    <w:name w:val="Comment Subject Char"/>
    <w:basedOn w:val="CommentTextChar"/>
    <w:link w:val="CommentSubject"/>
    <w:uiPriority w:val="99"/>
    <w:semiHidden/>
    <w:rsid w:val="00FF320F"/>
    <w:rPr>
      <w:rFonts w:ascii="Times New Roman" w:eastAsia="Times New Roman" w:hAnsi="Times New Roman" w:cs="Times New Roman"/>
      <w:b/>
      <w:bCs/>
      <w:sz w:val="20"/>
      <w:szCs w:val="20"/>
      <w:lang w:bidi="he-IL"/>
    </w:rPr>
  </w:style>
  <w:style w:type="character" w:customStyle="1" w:styleId="Mention10">
    <w:name w:val="Mention10"/>
    <w:basedOn w:val="DefaultParagraphFont"/>
    <w:uiPriority w:val="99"/>
    <w:semiHidden/>
    <w:unhideWhenUsed/>
    <w:rsid w:val="00C66CDC"/>
    <w:rPr>
      <w:color w:val="2B579A"/>
      <w:shd w:val="clear" w:color="auto" w:fill="E6E6E6"/>
    </w:rPr>
  </w:style>
  <w:style w:type="character" w:styleId="Mention">
    <w:name w:val="Mention"/>
    <w:basedOn w:val="DefaultParagraphFont"/>
    <w:uiPriority w:val="99"/>
    <w:semiHidden/>
    <w:unhideWhenUsed/>
    <w:rsid w:val="002F1391"/>
    <w:rPr>
      <w:color w:val="2B579A"/>
      <w:shd w:val="clear" w:color="auto" w:fill="E6E6E6"/>
    </w:rPr>
  </w:style>
  <w:style w:type="character" w:styleId="UnresolvedMention">
    <w:name w:val="Unresolved Mention"/>
    <w:basedOn w:val="DefaultParagraphFont"/>
    <w:uiPriority w:val="99"/>
    <w:semiHidden/>
    <w:unhideWhenUsed/>
    <w:rsid w:val="00D051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404">
      <w:bodyDiv w:val="1"/>
      <w:marLeft w:val="0"/>
      <w:marRight w:val="0"/>
      <w:marTop w:val="0"/>
      <w:marBottom w:val="0"/>
      <w:divBdr>
        <w:top w:val="none" w:sz="0" w:space="0" w:color="auto"/>
        <w:left w:val="none" w:sz="0" w:space="0" w:color="auto"/>
        <w:bottom w:val="none" w:sz="0" w:space="0" w:color="auto"/>
        <w:right w:val="none" w:sz="0" w:space="0" w:color="auto"/>
      </w:divBdr>
      <w:divsChild>
        <w:div w:id="1895769464">
          <w:marLeft w:val="0"/>
          <w:marRight w:val="0"/>
          <w:marTop w:val="0"/>
          <w:marBottom w:val="0"/>
          <w:divBdr>
            <w:top w:val="none" w:sz="0" w:space="0" w:color="auto"/>
            <w:left w:val="none" w:sz="0" w:space="0" w:color="auto"/>
            <w:bottom w:val="none" w:sz="0" w:space="0" w:color="auto"/>
            <w:right w:val="none" w:sz="0" w:space="0" w:color="auto"/>
          </w:divBdr>
        </w:div>
      </w:divsChild>
    </w:div>
    <w:div w:id="59445663">
      <w:bodyDiv w:val="1"/>
      <w:marLeft w:val="0"/>
      <w:marRight w:val="0"/>
      <w:marTop w:val="0"/>
      <w:marBottom w:val="0"/>
      <w:divBdr>
        <w:top w:val="none" w:sz="0" w:space="0" w:color="auto"/>
        <w:left w:val="none" w:sz="0" w:space="0" w:color="auto"/>
        <w:bottom w:val="none" w:sz="0" w:space="0" w:color="auto"/>
        <w:right w:val="none" w:sz="0" w:space="0" w:color="auto"/>
      </w:divBdr>
      <w:divsChild>
        <w:div w:id="586352417">
          <w:marLeft w:val="0"/>
          <w:marRight w:val="0"/>
          <w:marTop w:val="0"/>
          <w:marBottom w:val="0"/>
          <w:divBdr>
            <w:top w:val="none" w:sz="0" w:space="0" w:color="auto"/>
            <w:left w:val="none" w:sz="0" w:space="0" w:color="auto"/>
            <w:bottom w:val="none" w:sz="0" w:space="0" w:color="auto"/>
            <w:right w:val="none" w:sz="0" w:space="0" w:color="auto"/>
          </w:divBdr>
        </w:div>
      </w:divsChild>
    </w:div>
    <w:div w:id="100498282">
      <w:bodyDiv w:val="1"/>
      <w:marLeft w:val="0"/>
      <w:marRight w:val="0"/>
      <w:marTop w:val="0"/>
      <w:marBottom w:val="0"/>
      <w:divBdr>
        <w:top w:val="none" w:sz="0" w:space="0" w:color="auto"/>
        <w:left w:val="none" w:sz="0" w:space="0" w:color="auto"/>
        <w:bottom w:val="none" w:sz="0" w:space="0" w:color="auto"/>
        <w:right w:val="none" w:sz="0" w:space="0" w:color="auto"/>
      </w:divBdr>
    </w:div>
    <w:div w:id="137889445">
      <w:bodyDiv w:val="1"/>
      <w:marLeft w:val="0"/>
      <w:marRight w:val="0"/>
      <w:marTop w:val="0"/>
      <w:marBottom w:val="0"/>
      <w:divBdr>
        <w:top w:val="none" w:sz="0" w:space="0" w:color="auto"/>
        <w:left w:val="none" w:sz="0" w:space="0" w:color="auto"/>
        <w:bottom w:val="none" w:sz="0" w:space="0" w:color="auto"/>
        <w:right w:val="none" w:sz="0" w:space="0" w:color="auto"/>
      </w:divBdr>
    </w:div>
    <w:div w:id="147290053">
      <w:bodyDiv w:val="1"/>
      <w:marLeft w:val="0"/>
      <w:marRight w:val="0"/>
      <w:marTop w:val="0"/>
      <w:marBottom w:val="0"/>
      <w:divBdr>
        <w:top w:val="none" w:sz="0" w:space="0" w:color="auto"/>
        <w:left w:val="none" w:sz="0" w:space="0" w:color="auto"/>
        <w:bottom w:val="none" w:sz="0" w:space="0" w:color="auto"/>
        <w:right w:val="none" w:sz="0" w:space="0" w:color="auto"/>
      </w:divBdr>
      <w:divsChild>
        <w:div w:id="1343556402">
          <w:marLeft w:val="0"/>
          <w:marRight w:val="0"/>
          <w:marTop w:val="0"/>
          <w:marBottom w:val="0"/>
          <w:divBdr>
            <w:top w:val="none" w:sz="0" w:space="0" w:color="auto"/>
            <w:left w:val="none" w:sz="0" w:space="0" w:color="auto"/>
            <w:bottom w:val="none" w:sz="0" w:space="0" w:color="auto"/>
            <w:right w:val="none" w:sz="0" w:space="0" w:color="auto"/>
          </w:divBdr>
        </w:div>
      </w:divsChild>
    </w:div>
    <w:div w:id="186718270">
      <w:bodyDiv w:val="1"/>
      <w:marLeft w:val="0"/>
      <w:marRight w:val="0"/>
      <w:marTop w:val="0"/>
      <w:marBottom w:val="0"/>
      <w:divBdr>
        <w:top w:val="none" w:sz="0" w:space="0" w:color="auto"/>
        <w:left w:val="none" w:sz="0" w:space="0" w:color="auto"/>
        <w:bottom w:val="none" w:sz="0" w:space="0" w:color="auto"/>
        <w:right w:val="none" w:sz="0" w:space="0" w:color="auto"/>
      </w:divBdr>
      <w:divsChild>
        <w:div w:id="890506548">
          <w:marLeft w:val="0"/>
          <w:marRight w:val="0"/>
          <w:marTop w:val="0"/>
          <w:marBottom w:val="0"/>
          <w:divBdr>
            <w:top w:val="none" w:sz="0" w:space="0" w:color="auto"/>
            <w:left w:val="none" w:sz="0" w:space="0" w:color="auto"/>
            <w:bottom w:val="none" w:sz="0" w:space="0" w:color="auto"/>
            <w:right w:val="none" w:sz="0" w:space="0" w:color="auto"/>
          </w:divBdr>
        </w:div>
      </w:divsChild>
    </w:div>
    <w:div w:id="344283640">
      <w:bodyDiv w:val="1"/>
      <w:marLeft w:val="0"/>
      <w:marRight w:val="0"/>
      <w:marTop w:val="0"/>
      <w:marBottom w:val="0"/>
      <w:divBdr>
        <w:top w:val="none" w:sz="0" w:space="0" w:color="auto"/>
        <w:left w:val="none" w:sz="0" w:space="0" w:color="auto"/>
        <w:bottom w:val="none" w:sz="0" w:space="0" w:color="auto"/>
        <w:right w:val="none" w:sz="0" w:space="0" w:color="auto"/>
      </w:divBdr>
    </w:div>
    <w:div w:id="352457855">
      <w:bodyDiv w:val="1"/>
      <w:marLeft w:val="0"/>
      <w:marRight w:val="0"/>
      <w:marTop w:val="0"/>
      <w:marBottom w:val="0"/>
      <w:divBdr>
        <w:top w:val="none" w:sz="0" w:space="0" w:color="auto"/>
        <w:left w:val="none" w:sz="0" w:space="0" w:color="auto"/>
        <w:bottom w:val="none" w:sz="0" w:space="0" w:color="auto"/>
        <w:right w:val="none" w:sz="0" w:space="0" w:color="auto"/>
      </w:divBdr>
    </w:div>
    <w:div w:id="414937196">
      <w:bodyDiv w:val="1"/>
      <w:marLeft w:val="0"/>
      <w:marRight w:val="0"/>
      <w:marTop w:val="0"/>
      <w:marBottom w:val="0"/>
      <w:divBdr>
        <w:top w:val="none" w:sz="0" w:space="0" w:color="auto"/>
        <w:left w:val="none" w:sz="0" w:space="0" w:color="auto"/>
        <w:bottom w:val="none" w:sz="0" w:space="0" w:color="auto"/>
        <w:right w:val="none" w:sz="0" w:space="0" w:color="auto"/>
      </w:divBdr>
      <w:divsChild>
        <w:div w:id="1884242886">
          <w:marLeft w:val="0"/>
          <w:marRight w:val="0"/>
          <w:marTop w:val="0"/>
          <w:marBottom w:val="0"/>
          <w:divBdr>
            <w:top w:val="none" w:sz="0" w:space="0" w:color="auto"/>
            <w:left w:val="none" w:sz="0" w:space="0" w:color="auto"/>
            <w:bottom w:val="none" w:sz="0" w:space="0" w:color="auto"/>
            <w:right w:val="none" w:sz="0" w:space="0" w:color="auto"/>
          </w:divBdr>
        </w:div>
      </w:divsChild>
    </w:div>
    <w:div w:id="422190832">
      <w:bodyDiv w:val="1"/>
      <w:marLeft w:val="0"/>
      <w:marRight w:val="0"/>
      <w:marTop w:val="0"/>
      <w:marBottom w:val="0"/>
      <w:divBdr>
        <w:top w:val="none" w:sz="0" w:space="0" w:color="auto"/>
        <w:left w:val="none" w:sz="0" w:space="0" w:color="auto"/>
        <w:bottom w:val="none" w:sz="0" w:space="0" w:color="auto"/>
        <w:right w:val="none" w:sz="0" w:space="0" w:color="auto"/>
      </w:divBdr>
    </w:div>
    <w:div w:id="424156577">
      <w:bodyDiv w:val="1"/>
      <w:marLeft w:val="0"/>
      <w:marRight w:val="0"/>
      <w:marTop w:val="0"/>
      <w:marBottom w:val="0"/>
      <w:divBdr>
        <w:top w:val="none" w:sz="0" w:space="0" w:color="auto"/>
        <w:left w:val="none" w:sz="0" w:space="0" w:color="auto"/>
        <w:bottom w:val="none" w:sz="0" w:space="0" w:color="auto"/>
        <w:right w:val="none" w:sz="0" w:space="0" w:color="auto"/>
      </w:divBdr>
      <w:divsChild>
        <w:div w:id="690647806">
          <w:marLeft w:val="0"/>
          <w:marRight w:val="0"/>
          <w:marTop w:val="0"/>
          <w:marBottom w:val="0"/>
          <w:divBdr>
            <w:top w:val="none" w:sz="0" w:space="0" w:color="auto"/>
            <w:left w:val="none" w:sz="0" w:space="0" w:color="auto"/>
            <w:bottom w:val="none" w:sz="0" w:space="0" w:color="auto"/>
            <w:right w:val="none" w:sz="0" w:space="0" w:color="auto"/>
          </w:divBdr>
          <w:divsChild>
            <w:div w:id="391779033">
              <w:marLeft w:val="0"/>
              <w:marRight w:val="0"/>
              <w:marTop w:val="0"/>
              <w:marBottom w:val="0"/>
              <w:divBdr>
                <w:top w:val="none" w:sz="0" w:space="0" w:color="auto"/>
                <w:left w:val="none" w:sz="0" w:space="0" w:color="auto"/>
                <w:bottom w:val="none" w:sz="0" w:space="0" w:color="auto"/>
                <w:right w:val="none" w:sz="0" w:space="0" w:color="auto"/>
              </w:divBdr>
              <w:divsChild>
                <w:div w:id="1450277793">
                  <w:marLeft w:val="0"/>
                  <w:marRight w:val="0"/>
                  <w:marTop w:val="0"/>
                  <w:marBottom w:val="0"/>
                  <w:divBdr>
                    <w:top w:val="none" w:sz="0" w:space="0" w:color="auto"/>
                    <w:left w:val="none" w:sz="0" w:space="0" w:color="auto"/>
                    <w:bottom w:val="none" w:sz="0" w:space="0" w:color="auto"/>
                    <w:right w:val="none" w:sz="0" w:space="0" w:color="auto"/>
                  </w:divBdr>
                </w:div>
              </w:divsChild>
            </w:div>
            <w:div w:id="288779448">
              <w:marLeft w:val="0"/>
              <w:marRight w:val="0"/>
              <w:marTop w:val="0"/>
              <w:marBottom w:val="0"/>
              <w:divBdr>
                <w:top w:val="none" w:sz="0" w:space="0" w:color="auto"/>
                <w:left w:val="none" w:sz="0" w:space="0" w:color="auto"/>
                <w:bottom w:val="none" w:sz="0" w:space="0" w:color="auto"/>
                <w:right w:val="none" w:sz="0" w:space="0" w:color="auto"/>
              </w:divBdr>
              <w:divsChild>
                <w:div w:id="17864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2348">
      <w:bodyDiv w:val="1"/>
      <w:marLeft w:val="0"/>
      <w:marRight w:val="0"/>
      <w:marTop w:val="0"/>
      <w:marBottom w:val="0"/>
      <w:divBdr>
        <w:top w:val="none" w:sz="0" w:space="0" w:color="auto"/>
        <w:left w:val="none" w:sz="0" w:space="0" w:color="auto"/>
        <w:bottom w:val="none" w:sz="0" w:space="0" w:color="auto"/>
        <w:right w:val="none" w:sz="0" w:space="0" w:color="auto"/>
      </w:divBdr>
      <w:divsChild>
        <w:div w:id="1206524433">
          <w:marLeft w:val="0"/>
          <w:marRight w:val="0"/>
          <w:marTop w:val="0"/>
          <w:marBottom w:val="0"/>
          <w:divBdr>
            <w:top w:val="none" w:sz="0" w:space="0" w:color="auto"/>
            <w:left w:val="none" w:sz="0" w:space="0" w:color="auto"/>
            <w:bottom w:val="none" w:sz="0" w:space="0" w:color="auto"/>
            <w:right w:val="none" w:sz="0" w:space="0" w:color="auto"/>
          </w:divBdr>
        </w:div>
      </w:divsChild>
    </w:div>
    <w:div w:id="532573311">
      <w:bodyDiv w:val="1"/>
      <w:marLeft w:val="0"/>
      <w:marRight w:val="0"/>
      <w:marTop w:val="0"/>
      <w:marBottom w:val="0"/>
      <w:divBdr>
        <w:top w:val="none" w:sz="0" w:space="0" w:color="auto"/>
        <w:left w:val="none" w:sz="0" w:space="0" w:color="auto"/>
        <w:bottom w:val="none" w:sz="0" w:space="0" w:color="auto"/>
        <w:right w:val="none" w:sz="0" w:space="0" w:color="auto"/>
      </w:divBdr>
      <w:divsChild>
        <w:div w:id="246963040">
          <w:marLeft w:val="0"/>
          <w:marRight w:val="0"/>
          <w:marTop w:val="0"/>
          <w:marBottom w:val="0"/>
          <w:divBdr>
            <w:top w:val="none" w:sz="0" w:space="0" w:color="auto"/>
            <w:left w:val="none" w:sz="0" w:space="0" w:color="auto"/>
            <w:bottom w:val="none" w:sz="0" w:space="0" w:color="auto"/>
            <w:right w:val="none" w:sz="0" w:space="0" w:color="auto"/>
          </w:divBdr>
        </w:div>
      </w:divsChild>
    </w:div>
    <w:div w:id="559488114">
      <w:bodyDiv w:val="1"/>
      <w:marLeft w:val="0"/>
      <w:marRight w:val="0"/>
      <w:marTop w:val="0"/>
      <w:marBottom w:val="0"/>
      <w:divBdr>
        <w:top w:val="none" w:sz="0" w:space="0" w:color="auto"/>
        <w:left w:val="none" w:sz="0" w:space="0" w:color="auto"/>
        <w:bottom w:val="none" w:sz="0" w:space="0" w:color="auto"/>
        <w:right w:val="none" w:sz="0" w:space="0" w:color="auto"/>
      </w:divBdr>
      <w:divsChild>
        <w:div w:id="710806686">
          <w:marLeft w:val="0"/>
          <w:marRight w:val="0"/>
          <w:marTop w:val="0"/>
          <w:marBottom w:val="0"/>
          <w:divBdr>
            <w:top w:val="none" w:sz="0" w:space="0" w:color="auto"/>
            <w:left w:val="none" w:sz="0" w:space="0" w:color="auto"/>
            <w:bottom w:val="none" w:sz="0" w:space="0" w:color="auto"/>
            <w:right w:val="none" w:sz="0" w:space="0" w:color="auto"/>
          </w:divBdr>
          <w:divsChild>
            <w:div w:id="1407678754">
              <w:marLeft w:val="0"/>
              <w:marRight w:val="0"/>
              <w:marTop w:val="0"/>
              <w:marBottom w:val="0"/>
              <w:divBdr>
                <w:top w:val="none" w:sz="0" w:space="0" w:color="auto"/>
                <w:left w:val="none" w:sz="0" w:space="0" w:color="auto"/>
                <w:bottom w:val="none" w:sz="0" w:space="0" w:color="auto"/>
                <w:right w:val="none" w:sz="0" w:space="0" w:color="auto"/>
              </w:divBdr>
              <w:divsChild>
                <w:div w:id="6768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90262">
      <w:bodyDiv w:val="1"/>
      <w:marLeft w:val="0"/>
      <w:marRight w:val="0"/>
      <w:marTop w:val="0"/>
      <w:marBottom w:val="0"/>
      <w:divBdr>
        <w:top w:val="none" w:sz="0" w:space="0" w:color="auto"/>
        <w:left w:val="none" w:sz="0" w:space="0" w:color="auto"/>
        <w:bottom w:val="none" w:sz="0" w:space="0" w:color="auto"/>
        <w:right w:val="none" w:sz="0" w:space="0" w:color="auto"/>
      </w:divBdr>
      <w:divsChild>
        <w:div w:id="1653752510">
          <w:marLeft w:val="0"/>
          <w:marRight w:val="0"/>
          <w:marTop w:val="0"/>
          <w:marBottom w:val="0"/>
          <w:divBdr>
            <w:top w:val="none" w:sz="0" w:space="0" w:color="auto"/>
            <w:left w:val="none" w:sz="0" w:space="0" w:color="auto"/>
            <w:bottom w:val="none" w:sz="0" w:space="0" w:color="auto"/>
            <w:right w:val="none" w:sz="0" w:space="0" w:color="auto"/>
          </w:divBdr>
          <w:divsChild>
            <w:div w:id="10820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4517">
      <w:bodyDiv w:val="1"/>
      <w:marLeft w:val="0"/>
      <w:marRight w:val="0"/>
      <w:marTop w:val="0"/>
      <w:marBottom w:val="0"/>
      <w:divBdr>
        <w:top w:val="none" w:sz="0" w:space="0" w:color="auto"/>
        <w:left w:val="none" w:sz="0" w:space="0" w:color="auto"/>
        <w:bottom w:val="none" w:sz="0" w:space="0" w:color="auto"/>
        <w:right w:val="none" w:sz="0" w:space="0" w:color="auto"/>
      </w:divBdr>
    </w:div>
    <w:div w:id="796727799">
      <w:bodyDiv w:val="1"/>
      <w:marLeft w:val="0"/>
      <w:marRight w:val="0"/>
      <w:marTop w:val="0"/>
      <w:marBottom w:val="0"/>
      <w:divBdr>
        <w:top w:val="none" w:sz="0" w:space="0" w:color="auto"/>
        <w:left w:val="none" w:sz="0" w:space="0" w:color="auto"/>
        <w:bottom w:val="none" w:sz="0" w:space="0" w:color="auto"/>
        <w:right w:val="none" w:sz="0" w:space="0" w:color="auto"/>
      </w:divBdr>
      <w:divsChild>
        <w:div w:id="1298489922">
          <w:marLeft w:val="0"/>
          <w:marRight w:val="0"/>
          <w:marTop w:val="0"/>
          <w:marBottom w:val="0"/>
          <w:divBdr>
            <w:top w:val="none" w:sz="0" w:space="0" w:color="auto"/>
            <w:left w:val="none" w:sz="0" w:space="0" w:color="auto"/>
            <w:bottom w:val="none" w:sz="0" w:space="0" w:color="auto"/>
            <w:right w:val="none" w:sz="0" w:space="0" w:color="auto"/>
          </w:divBdr>
        </w:div>
      </w:divsChild>
    </w:div>
    <w:div w:id="836770831">
      <w:bodyDiv w:val="1"/>
      <w:marLeft w:val="0"/>
      <w:marRight w:val="0"/>
      <w:marTop w:val="0"/>
      <w:marBottom w:val="0"/>
      <w:divBdr>
        <w:top w:val="none" w:sz="0" w:space="0" w:color="auto"/>
        <w:left w:val="none" w:sz="0" w:space="0" w:color="auto"/>
        <w:bottom w:val="none" w:sz="0" w:space="0" w:color="auto"/>
        <w:right w:val="none" w:sz="0" w:space="0" w:color="auto"/>
      </w:divBdr>
      <w:divsChild>
        <w:div w:id="1559705512">
          <w:marLeft w:val="0"/>
          <w:marRight w:val="0"/>
          <w:marTop w:val="0"/>
          <w:marBottom w:val="0"/>
          <w:divBdr>
            <w:top w:val="none" w:sz="0" w:space="0" w:color="auto"/>
            <w:left w:val="none" w:sz="0" w:space="0" w:color="auto"/>
            <w:bottom w:val="none" w:sz="0" w:space="0" w:color="auto"/>
            <w:right w:val="none" w:sz="0" w:space="0" w:color="auto"/>
          </w:divBdr>
        </w:div>
      </w:divsChild>
    </w:div>
    <w:div w:id="857235764">
      <w:bodyDiv w:val="1"/>
      <w:marLeft w:val="0"/>
      <w:marRight w:val="0"/>
      <w:marTop w:val="0"/>
      <w:marBottom w:val="0"/>
      <w:divBdr>
        <w:top w:val="none" w:sz="0" w:space="0" w:color="auto"/>
        <w:left w:val="none" w:sz="0" w:space="0" w:color="auto"/>
        <w:bottom w:val="none" w:sz="0" w:space="0" w:color="auto"/>
        <w:right w:val="none" w:sz="0" w:space="0" w:color="auto"/>
      </w:divBdr>
      <w:divsChild>
        <w:div w:id="965625442">
          <w:marLeft w:val="0"/>
          <w:marRight w:val="0"/>
          <w:marTop w:val="0"/>
          <w:marBottom w:val="0"/>
          <w:divBdr>
            <w:top w:val="none" w:sz="0" w:space="0" w:color="auto"/>
            <w:left w:val="none" w:sz="0" w:space="0" w:color="auto"/>
            <w:bottom w:val="none" w:sz="0" w:space="0" w:color="auto"/>
            <w:right w:val="none" w:sz="0" w:space="0" w:color="auto"/>
          </w:divBdr>
        </w:div>
      </w:divsChild>
    </w:div>
    <w:div w:id="872303183">
      <w:bodyDiv w:val="1"/>
      <w:marLeft w:val="0"/>
      <w:marRight w:val="0"/>
      <w:marTop w:val="0"/>
      <w:marBottom w:val="0"/>
      <w:divBdr>
        <w:top w:val="none" w:sz="0" w:space="0" w:color="auto"/>
        <w:left w:val="none" w:sz="0" w:space="0" w:color="auto"/>
        <w:bottom w:val="none" w:sz="0" w:space="0" w:color="auto"/>
        <w:right w:val="none" w:sz="0" w:space="0" w:color="auto"/>
      </w:divBdr>
      <w:divsChild>
        <w:div w:id="458302234">
          <w:marLeft w:val="0"/>
          <w:marRight w:val="0"/>
          <w:marTop w:val="0"/>
          <w:marBottom w:val="0"/>
          <w:divBdr>
            <w:top w:val="none" w:sz="0" w:space="0" w:color="auto"/>
            <w:left w:val="none" w:sz="0" w:space="0" w:color="auto"/>
            <w:bottom w:val="none" w:sz="0" w:space="0" w:color="auto"/>
            <w:right w:val="none" w:sz="0" w:space="0" w:color="auto"/>
          </w:divBdr>
        </w:div>
      </w:divsChild>
    </w:div>
    <w:div w:id="939921168">
      <w:bodyDiv w:val="1"/>
      <w:marLeft w:val="0"/>
      <w:marRight w:val="0"/>
      <w:marTop w:val="0"/>
      <w:marBottom w:val="0"/>
      <w:divBdr>
        <w:top w:val="none" w:sz="0" w:space="0" w:color="auto"/>
        <w:left w:val="none" w:sz="0" w:space="0" w:color="auto"/>
        <w:bottom w:val="none" w:sz="0" w:space="0" w:color="auto"/>
        <w:right w:val="none" w:sz="0" w:space="0" w:color="auto"/>
      </w:divBdr>
      <w:divsChild>
        <w:div w:id="709571339">
          <w:marLeft w:val="0"/>
          <w:marRight w:val="0"/>
          <w:marTop w:val="0"/>
          <w:marBottom w:val="0"/>
          <w:divBdr>
            <w:top w:val="none" w:sz="0" w:space="0" w:color="auto"/>
            <w:left w:val="none" w:sz="0" w:space="0" w:color="auto"/>
            <w:bottom w:val="none" w:sz="0" w:space="0" w:color="auto"/>
            <w:right w:val="none" w:sz="0" w:space="0" w:color="auto"/>
          </w:divBdr>
        </w:div>
      </w:divsChild>
    </w:div>
    <w:div w:id="1007901050">
      <w:bodyDiv w:val="1"/>
      <w:marLeft w:val="0"/>
      <w:marRight w:val="0"/>
      <w:marTop w:val="0"/>
      <w:marBottom w:val="0"/>
      <w:divBdr>
        <w:top w:val="none" w:sz="0" w:space="0" w:color="auto"/>
        <w:left w:val="none" w:sz="0" w:space="0" w:color="auto"/>
        <w:bottom w:val="none" w:sz="0" w:space="0" w:color="auto"/>
        <w:right w:val="none" w:sz="0" w:space="0" w:color="auto"/>
      </w:divBdr>
      <w:divsChild>
        <w:div w:id="1442794624">
          <w:marLeft w:val="0"/>
          <w:marRight w:val="0"/>
          <w:marTop w:val="0"/>
          <w:marBottom w:val="0"/>
          <w:divBdr>
            <w:top w:val="none" w:sz="0" w:space="0" w:color="auto"/>
            <w:left w:val="none" w:sz="0" w:space="0" w:color="auto"/>
            <w:bottom w:val="none" w:sz="0" w:space="0" w:color="auto"/>
            <w:right w:val="none" w:sz="0" w:space="0" w:color="auto"/>
          </w:divBdr>
        </w:div>
        <w:div w:id="2028556314">
          <w:marLeft w:val="0"/>
          <w:marRight w:val="0"/>
          <w:marTop w:val="0"/>
          <w:marBottom w:val="0"/>
          <w:divBdr>
            <w:top w:val="none" w:sz="0" w:space="0" w:color="auto"/>
            <w:left w:val="none" w:sz="0" w:space="0" w:color="auto"/>
            <w:bottom w:val="none" w:sz="0" w:space="0" w:color="auto"/>
            <w:right w:val="none" w:sz="0" w:space="0" w:color="auto"/>
          </w:divBdr>
        </w:div>
        <w:div w:id="726800595">
          <w:marLeft w:val="0"/>
          <w:marRight w:val="0"/>
          <w:marTop w:val="0"/>
          <w:marBottom w:val="0"/>
          <w:divBdr>
            <w:top w:val="none" w:sz="0" w:space="0" w:color="auto"/>
            <w:left w:val="none" w:sz="0" w:space="0" w:color="auto"/>
            <w:bottom w:val="none" w:sz="0" w:space="0" w:color="auto"/>
            <w:right w:val="none" w:sz="0" w:space="0" w:color="auto"/>
          </w:divBdr>
        </w:div>
        <w:div w:id="938298981">
          <w:marLeft w:val="0"/>
          <w:marRight w:val="0"/>
          <w:marTop w:val="0"/>
          <w:marBottom w:val="0"/>
          <w:divBdr>
            <w:top w:val="none" w:sz="0" w:space="0" w:color="auto"/>
            <w:left w:val="none" w:sz="0" w:space="0" w:color="auto"/>
            <w:bottom w:val="none" w:sz="0" w:space="0" w:color="auto"/>
            <w:right w:val="none" w:sz="0" w:space="0" w:color="auto"/>
          </w:divBdr>
        </w:div>
        <w:div w:id="197937882">
          <w:marLeft w:val="0"/>
          <w:marRight w:val="0"/>
          <w:marTop w:val="0"/>
          <w:marBottom w:val="0"/>
          <w:divBdr>
            <w:top w:val="none" w:sz="0" w:space="0" w:color="auto"/>
            <w:left w:val="none" w:sz="0" w:space="0" w:color="auto"/>
            <w:bottom w:val="none" w:sz="0" w:space="0" w:color="auto"/>
            <w:right w:val="none" w:sz="0" w:space="0" w:color="auto"/>
          </w:divBdr>
        </w:div>
        <w:div w:id="1977565768">
          <w:marLeft w:val="0"/>
          <w:marRight w:val="0"/>
          <w:marTop w:val="0"/>
          <w:marBottom w:val="0"/>
          <w:divBdr>
            <w:top w:val="none" w:sz="0" w:space="0" w:color="auto"/>
            <w:left w:val="none" w:sz="0" w:space="0" w:color="auto"/>
            <w:bottom w:val="none" w:sz="0" w:space="0" w:color="auto"/>
            <w:right w:val="none" w:sz="0" w:space="0" w:color="auto"/>
          </w:divBdr>
        </w:div>
        <w:div w:id="1844516143">
          <w:marLeft w:val="0"/>
          <w:marRight w:val="0"/>
          <w:marTop w:val="0"/>
          <w:marBottom w:val="0"/>
          <w:divBdr>
            <w:top w:val="none" w:sz="0" w:space="0" w:color="auto"/>
            <w:left w:val="none" w:sz="0" w:space="0" w:color="auto"/>
            <w:bottom w:val="none" w:sz="0" w:space="0" w:color="auto"/>
            <w:right w:val="none" w:sz="0" w:space="0" w:color="auto"/>
          </w:divBdr>
        </w:div>
      </w:divsChild>
    </w:div>
    <w:div w:id="1013645988">
      <w:bodyDiv w:val="1"/>
      <w:marLeft w:val="0"/>
      <w:marRight w:val="0"/>
      <w:marTop w:val="0"/>
      <w:marBottom w:val="0"/>
      <w:divBdr>
        <w:top w:val="none" w:sz="0" w:space="0" w:color="auto"/>
        <w:left w:val="none" w:sz="0" w:space="0" w:color="auto"/>
        <w:bottom w:val="none" w:sz="0" w:space="0" w:color="auto"/>
        <w:right w:val="none" w:sz="0" w:space="0" w:color="auto"/>
      </w:divBdr>
    </w:div>
    <w:div w:id="1035539455">
      <w:bodyDiv w:val="1"/>
      <w:marLeft w:val="0"/>
      <w:marRight w:val="0"/>
      <w:marTop w:val="0"/>
      <w:marBottom w:val="0"/>
      <w:divBdr>
        <w:top w:val="none" w:sz="0" w:space="0" w:color="auto"/>
        <w:left w:val="none" w:sz="0" w:space="0" w:color="auto"/>
        <w:bottom w:val="none" w:sz="0" w:space="0" w:color="auto"/>
        <w:right w:val="none" w:sz="0" w:space="0" w:color="auto"/>
      </w:divBdr>
      <w:divsChild>
        <w:div w:id="1332174319">
          <w:marLeft w:val="0"/>
          <w:marRight w:val="0"/>
          <w:marTop w:val="0"/>
          <w:marBottom w:val="0"/>
          <w:divBdr>
            <w:top w:val="none" w:sz="0" w:space="0" w:color="auto"/>
            <w:left w:val="none" w:sz="0" w:space="0" w:color="auto"/>
            <w:bottom w:val="none" w:sz="0" w:space="0" w:color="auto"/>
            <w:right w:val="none" w:sz="0" w:space="0" w:color="auto"/>
          </w:divBdr>
          <w:divsChild>
            <w:div w:id="1998654297">
              <w:marLeft w:val="0"/>
              <w:marRight w:val="0"/>
              <w:marTop w:val="1080"/>
              <w:marBottom w:val="0"/>
              <w:divBdr>
                <w:top w:val="none" w:sz="0" w:space="0" w:color="auto"/>
                <w:left w:val="none" w:sz="0" w:space="0" w:color="auto"/>
                <w:bottom w:val="none" w:sz="0" w:space="0" w:color="auto"/>
                <w:right w:val="none" w:sz="0" w:space="0" w:color="auto"/>
              </w:divBdr>
              <w:divsChild>
                <w:div w:id="2007705803">
                  <w:marLeft w:val="0"/>
                  <w:marRight w:val="0"/>
                  <w:marTop w:val="0"/>
                  <w:marBottom w:val="0"/>
                  <w:divBdr>
                    <w:top w:val="none" w:sz="0" w:space="0" w:color="auto"/>
                    <w:left w:val="none" w:sz="0" w:space="0" w:color="auto"/>
                    <w:bottom w:val="none" w:sz="0" w:space="0" w:color="auto"/>
                    <w:right w:val="none" w:sz="0" w:space="0" w:color="auto"/>
                  </w:divBdr>
                  <w:divsChild>
                    <w:div w:id="134302598">
                      <w:marLeft w:val="0"/>
                      <w:marRight w:val="0"/>
                      <w:marTop w:val="0"/>
                      <w:marBottom w:val="0"/>
                      <w:divBdr>
                        <w:top w:val="none" w:sz="0" w:space="0" w:color="auto"/>
                        <w:left w:val="none" w:sz="0" w:space="0" w:color="auto"/>
                        <w:bottom w:val="none" w:sz="0" w:space="0" w:color="auto"/>
                        <w:right w:val="none" w:sz="0" w:space="0" w:color="auto"/>
                      </w:divBdr>
                      <w:divsChild>
                        <w:div w:id="1742211086">
                          <w:marLeft w:val="0"/>
                          <w:marRight w:val="0"/>
                          <w:marTop w:val="0"/>
                          <w:marBottom w:val="0"/>
                          <w:divBdr>
                            <w:top w:val="none" w:sz="0" w:space="0" w:color="auto"/>
                            <w:left w:val="none" w:sz="0" w:space="0" w:color="auto"/>
                            <w:bottom w:val="none" w:sz="0" w:space="0" w:color="auto"/>
                            <w:right w:val="none" w:sz="0" w:space="0" w:color="auto"/>
                          </w:divBdr>
                          <w:divsChild>
                            <w:div w:id="1653942931">
                              <w:marLeft w:val="0"/>
                              <w:marRight w:val="0"/>
                              <w:marTop w:val="0"/>
                              <w:marBottom w:val="0"/>
                              <w:divBdr>
                                <w:top w:val="none" w:sz="0" w:space="0" w:color="auto"/>
                                <w:left w:val="none" w:sz="0" w:space="0" w:color="auto"/>
                                <w:bottom w:val="none" w:sz="0" w:space="0" w:color="auto"/>
                                <w:right w:val="none" w:sz="0" w:space="0" w:color="auto"/>
                              </w:divBdr>
                              <w:divsChild>
                                <w:div w:id="11213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489386">
      <w:bodyDiv w:val="1"/>
      <w:marLeft w:val="0"/>
      <w:marRight w:val="0"/>
      <w:marTop w:val="0"/>
      <w:marBottom w:val="0"/>
      <w:divBdr>
        <w:top w:val="none" w:sz="0" w:space="0" w:color="auto"/>
        <w:left w:val="none" w:sz="0" w:space="0" w:color="auto"/>
        <w:bottom w:val="none" w:sz="0" w:space="0" w:color="auto"/>
        <w:right w:val="none" w:sz="0" w:space="0" w:color="auto"/>
      </w:divBdr>
    </w:div>
    <w:div w:id="1252668065">
      <w:bodyDiv w:val="1"/>
      <w:marLeft w:val="0"/>
      <w:marRight w:val="0"/>
      <w:marTop w:val="0"/>
      <w:marBottom w:val="0"/>
      <w:divBdr>
        <w:top w:val="none" w:sz="0" w:space="0" w:color="auto"/>
        <w:left w:val="none" w:sz="0" w:space="0" w:color="auto"/>
        <w:bottom w:val="none" w:sz="0" w:space="0" w:color="auto"/>
        <w:right w:val="none" w:sz="0" w:space="0" w:color="auto"/>
      </w:divBdr>
      <w:divsChild>
        <w:div w:id="266473255">
          <w:marLeft w:val="0"/>
          <w:marRight w:val="0"/>
          <w:marTop w:val="0"/>
          <w:marBottom w:val="0"/>
          <w:divBdr>
            <w:top w:val="none" w:sz="0" w:space="0" w:color="auto"/>
            <w:left w:val="none" w:sz="0" w:space="0" w:color="auto"/>
            <w:bottom w:val="none" w:sz="0" w:space="0" w:color="auto"/>
            <w:right w:val="none" w:sz="0" w:space="0" w:color="auto"/>
          </w:divBdr>
        </w:div>
      </w:divsChild>
    </w:div>
    <w:div w:id="1276329403">
      <w:bodyDiv w:val="1"/>
      <w:marLeft w:val="0"/>
      <w:marRight w:val="0"/>
      <w:marTop w:val="0"/>
      <w:marBottom w:val="0"/>
      <w:divBdr>
        <w:top w:val="none" w:sz="0" w:space="0" w:color="auto"/>
        <w:left w:val="none" w:sz="0" w:space="0" w:color="auto"/>
        <w:bottom w:val="none" w:sz="0" w:space="0" w:color="auto"/>
        <w:right w:val="none" w:sz="0" w:space="0" w:color="auto"/>
      </w:divBdr>
    </w:div>
    <w:div w:id="1383216626">
      <w:bodyDiv w:val="1"/>
      <w:marLeft w:val="0"/>
      <w:marRight w:val="0"/>
      <w:marTop w:val="0"/>
      <w:marBottom w:val="0"/>
      <w:divBdr>
        <w:top w:val="none" w:sz="0" w:space="0" w:color="auto"/>
        <w:left w:val="none" w:sz="0" w:space="0" w:color="auto"/>
        <w:bottom w:val="none" w:sz="0" w:space="0" w:color="auto"/>
        <w:right w:val="none" w:sz="0" w:space="0" w:color="auto"/>
      </w:divBdr>
    </w:div>
    <w:div w:id="1478456450">
      <w:bodyDiv w:val="1"/>
      <w:marLeft w:val="0"/>
      <w:marRight w:val="0"/>
      <w:marTop w:val="0"/>
      <w:marBottom w:val="0"/>
      <w:divBdr>
        <w:top w:val="none" w:sz="0" w:space="0" w:color="auto"/>
        <w:left w:val="none" w:sz="0" w:space="0" w:color="auto"/>
        <w:bottom w:val="none" w:sz="0" w:space="0" w:color="auto"/>
        <w:right w:val="none" w:sz="0" w:space="0" w:color="auto"/>
      </w:divBdr>
      <w:divsChild>
        <w:div w:id="1099448804">
          <w:marLeft w:val="0"/>
          <w:marRight w:val="0"/>
          <w:marTop w:val="0"/>
          <w:marBottom w:val="0"/>
          <w:divBdr>
            <w:top w:val="none" w:sz="0" w:space="0" w:color="auto"/>
            <w:left w:val="none" w:sz="0" w:space="0" w:color="auto"/>
            <w:bottom w:val="none" w:sz="0" w:space="0" w:color="auto"/>
            <w:right w:val="none" w:sz="0" w:space="0" w:color="auto"/>
          </w:divBdr>
          <w:divsChild>
            <w:div w:id="11785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6541">
      <w:bodyDiv w:val="1"/>
      <w:marLeft w:val="0"/>
      <w:marRight w:val="0"/>
      <w:marTop w:val="0"/>
      <w:marBottom w:val="0"/>
      <w:divBdr>
        <w:top w:val="none" w:sz="0" w:space="0" w:color="auto"/>
        <w:left w:val="none" w:sz="0" w:space="0" w:color="auto"/>
        <w:bottom w:val="none" w:sz="0" w:space="0" w:color="auto"/>
        <w:right w:val="none" w:sz="0" w:space="0" w:color="auto"/>
      </w:divBdr>
      <w:divsChild>
        <w:div w:id="2131707281">
          <w:marLeft w:val="0"/>
          <w:marRight w:val="0"/>
          <w:marTop w:val="0"/>
          <w:marBottom w:val="0"/>
          <w:divBdr>
            <w:top w:val="none" w:sz="0" w:space="0" w:color="auto"/>
            <w:left w:val="none" w:sz="0" w:space="0" w:color="auto"/>
            <w:bottom w:val="none" w:sz="0" w:space="0" w:color="auto"/>
            <w:right w:val="none" w:sz="0" w:space="0" w:color="auto"/>
          </w:divBdr>
        </w:div>
      </w:divsChild>
    </w:div>
    <w:div w:id="1727299013">
      <w:bodyDiv w:val="1"/>
      <w:marLeft w:val="0"/>
      <w:marRight w:val="0"/>
      <w:marTop w:val="0"/>
      <w:marBottom w:val="0"/>
      <w:divBdr>
        <w:top w:val="none" w:sz="0" w:space="0" w:color="auto"/>
        <w:left w:val="none" w:sz="0" w:space="0" w:color="auto"/>
        <w:bottom w:val="none" w:sz="0" w:space="0" w:color="auto"/>
        <w:right w:val="none" w:sz="0" w:space="0" w:color="auto"/>
      </w:divBdr>
      <w:divsChild>
        <w:div w:id="275453159">
          <w:marLeft w:val="0"/>
          <w:marRight w:val="0"/>
          <w:marTop w:val="0"/>
          <w:marBottom w:val="0"/>
          <w:divBdr>
            <w:top w:val="none" w:sz="0" w:space="0" w:color="auto"/>
            <w:left w:val="none" w:sz="0" w:space="0" w:color="auto"/>
            <w:bottom w:val="none" w:sz="0" w:space="0" w:color="auto"/>
            <w:right w:val="none" w:sz="0" w:space="0" w:color="auto"/>
          </w:divBdr>
        </w:div>
      </w:divsChild>
    </w:div>
    <w:div w:id="2089115254">
      <w:bodyDiv w:val="1"/>
      <w:marLeft w:val="0"/>
      <w:marRight w:val="0"/>
      <w:marTop w:val="0"/>
      <w:marBottom w:val="0"/>
      <w:divBdr>
        <w:top w:val="none" w:sz="0" w:space="0" w:color="auto"/>
        <w:left w:val="none" w:sz="0" w:space="0" w:color="auto"/>
        <w:bottom w:val="none" w:sz="0" w:space="0" w:color="auto"/>
        <w:right w:val="none" w:sz="0" w:space="0" w:color="auto"/>
      </w:divBdr>
    </w:div>
    <w:div w:id="2091611120">
      <w:bodyDiv w:val="1"/>
      <w:marLeft w:val="0"/>
      <w:marRight w:val="0"/>
      <w:marTop w:val="0"/>
      <w:marBottom w:val="0"/>
      <w:divBdr>
        <w:top w:val="none" w:sz="0" w:space="0" w:color="auto"/>
        <w:left w:val="none" w:sz="0" w:space="0" w:color="auto"/>
        <w:bottom w:val="none" w:sz="0" w:space="0" w:color="auto"/>
        <w:right w:val="none" w:sz="0" w:space="0" w:color="auto"/>
      </w:divBdr>
      <w:divsChild>
        <w:div w:id="145170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docs.microsoft.com/services/paymentservi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pidocs.microsoft.com/services/discoveryservice" TargetMode="External"/><Relationship Id="rId17" Type="http://schemas.openxmlformats.org/officeDocument/2006/relationships/hyperlink" Target="http://aka.ms/PaymentsReverseAP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ts@microsoft.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ka.ms/paymentsReconcili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6FE8A18B88944A62E301621921E85" ma:contentTypeVersion="6" ma:contentTypeDescription="Create a new document." ma:contentTypeScope="" ma:versionID="f852a4ad02d402a3f49e4ae9ceaa5a80">
  <xsd:schema xmlns:xsd="http://www.w3.org/2001/XMLSchema" xmlns:xs="http://www.w3.org/2001/XMLSchema" xmlns:p="http://schemas.microsoft.com/office/2006/metadata/properties" xmlns:ns2="f96b6936-86eb-4e99-9bd5-e2e7b231ea46" xmlns:ns3="40662105-abe3-41ca-a35a-d9cda304f006" targetNamespace="http://schemas.microsoft.com/office/2006/metadata/properties" ma:root="true" ma:fieldsID="d79485527568ef12342061b3abeb2b8f" ns2:_="" ns3:_="">
    <xsd:import namespace="f96b6936-86eb-4e99-9bd5-e2e7b231ea46"/>
    <xsd:import namespace="40662105-abe3-41ca-a35a-d9cda304f00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b6936-86eb-4e99-9bd5-e2e7b231ea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662105-abe3-41ca-a35a-d9cda304f0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A4B1-9B64-42D9-B62E-ECDE52F7B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7D1FC2-1B43-4BDC-910E-5B983C853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b6936-86eb-4e99-9bd5-e2e7b231ea46"/>
    <ds:schemaRef ds:uri="40662105-abe3-41ca-a35a-d9cda304f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66150-A4B2-4F9A-84CB-E0E1CD3D26B4}">
  <ds:schemaRefs>
    <ds:schemaRef ds:uri="http://schemas.microsoft.com/sharepoint/v3/contenttype/forms"/>
  </ds:schemaRefs>
</ds:datastoreItem>
</file>

<file path=customXml/itemProps4.xml><?xml version="1.0" encoding="utf-8"?>
<ds:datastoreItem xmlns:ds="http://schemas.openxmlformats.org/officeDocument/2006/customXml" ds:itemID="{1E6C8ADE-2AC6-4038-8BB6-3D6F3289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Halepet</dc:creator>
  <cp:keywords/>
  <dc:description/>
  <cp:lastModifiedBy>Chen Tsofi</cp:lastModifiedBy>
  <cp:revision>6</cp:revision>
  <cp:lastPrinted>2016-10-24T16:41:00Z</cp:lastPrinted>
  <dcterms:created xsi:type="dcterms:W3CDTF">2018-01-26T17:28:00Z</dcterms:created>
  <dcterms:modified xsi:type="dcterms:W3CDTF">2019-06-12T19:34:00Z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0x010100EAE6FE8A18B88944A62E301621921E85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xiaoch@microsoft.com</vt:lpwstr>
  </property>
  <property fmtid="{D5CDD505-2E9C-101B-9397-08002B2CF9AE}" pid="7" name="MSIP_Label_f42aa342-8706-4288-bd11-ebb85995028c_SetDate">
    <vt:lpwstr>2017-10-26T14:48:57.7759834-07:00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